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B" w:rsidRDefault="00FF0856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FF0856">
        <w:rPr>
          <w:rFonts w:eastAsia="CenturySchoolbook" w:cs="CenturySchoolbook"/>
          <w:b/>
          <w:bCs/>
          <w:noProof/>
          <w:color w:val="000000"/>
        </w:rPr>
        <w:drawing>
          <wp:inline distT="0" distB="0" distL="0" distR="0">
            <wp:extent cx="9454235" cy="6677025"/>
            <wp:effectExtent l="0" t="0" r="0" b="0"/>
            <wp:docPr id="1" name="Рисунок 1" descr="F:\саит\Доступная среда\Доступная среда Отрадный\Документы для Татьяны Андреев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ит\Доступная среда\Доступная среда Отрадный\Документы для Татьяны Андреевны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876" cy="667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8B" w:rsidRDefault="0044408B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44408B" w:rsidRDefault="0044408B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44408B" w:rsidRDefault="0044408B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44408B" w:rsidRDefault="0044408B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</w:p>
    <w:p w:rsidR="000F7855" w:rsidRPr="000F76C8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44408B">
        <w:rPr>
          <w:rFonts w:eastAsia="CenturySchoolbook" w:cs="CenturySchoolbook"/>
          <w:b/>
          <w:bCs/>
          <w:color w:val="000000"/>
        </w:rPr>
        <w:t>5. Объем предоставляемых услуг</w:t>
      </w:r>
      <w:r w:rsidR="006E7DF1">
        <w:rPr>
          <w:rFonts w:eastAsia="CenturySchoolbook" w:cs="CenturySchoolbook"/>
          <w:b/>
          <w:bCs/>
          <w:color w:val="000000"/>
        </w:rPr>
        <w:t>:</w:t>
      </w:r>
      <w:r w:rsidR="00EB7C14">
        <w:rPr>
          <w:rFonts w:eastAsia="CenturySchoolbook" w:cs="CenturySchoolbook"/>
          <w:bCs/>
          <w:color w:val="000000"/>
        </w:rPr>
        <w:t xml:space="preserve"> </w:t>
      </w:r>
      <w:r w:rsidR="0060466C" w:rsidRPr="0060466C">
        <w:rPr>
          <w:rFonts w:eastAsia="CenturySchoolbook" w:cs="CenturySchoolbook"/>
          <w:u w:val="single"/>
        </w:rPr>
        <w:t>24 человека / день, вместимость 24 человека</w:t>
      </w:r>
      <w:r w:rsidR="0060466C" w:rsidRPr="00633A14">
        <w:rPr>
          <w:rFonts w:eastAsia="CenturySchoolbook" w:cs="CenturySchoolbook"/>
        </w:rPr>
        <w:t>____________________________________________________</w:t>
      </w:r>
      <w:r w:rsidR="00C529BC">
        <w:rPr>
          <w:rFonts w:eastAsia="CenturySchoolbook" w:cs="CenturySchoolbook"/>
          <w:b/>
          <w:bCs/>
          <w:color w:val="000000"/>
        </w:rPr>
        <w:tab/>
      </w:r>
    </w:p>
    <w:p w:rsidR="000F7855" w:rsidRDefault="000F7855" w:rsidP="000F785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(количество </w:t>
      </w:r>
      <w:r w:rsidR="00C529BC">
        <w:rPr>
          <w:rFonts w:eastAsia="CenturySchoolbook" w:cs="CenturySchoolbook"/>
          <w:bCs/>
          <w:sz w:val="20"/>
          <w:szCs w:val="20"/>
        </w:rPr>
        <w:t xml:space="preserve">обслуживаемых посетителей/день, </w:t>
      </w:r>
      <w:r>
        <w:rPr>
          <w:rFonts w:eastAsia="CenturySchoolbook" w:cs="CenturySchoolbook"/>
          <w:bCs/>
          <w:sz w:val="20"/>
          <w:szCs w:val="20"/>
        </w:rPr>
        <w:t>вместимость)</w:t>
      </w:r>
    </w:p>
    <w:p w:rsidR="006E7DF1" w:rsidRPr="00EB3EDF" w:rsidRDefault="006E7DF1" w:rsidP="000F785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</w:p>
    <w:p w:rsidR="009F0CB1" w:rsidRPr="000F76C8" w:rsidRDefault="00146573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44408B">
        <w:rPr>
          <w:rFonts w:eastAsia="CenturySchoolbook" w:cs="CenturySchoolbook"/>
          <w:b/>
          <w:bCs/>
        </w:rPr>
        <w:t>6</w:t>
      </w:r>
      <w:r w:rsidR="009F0CB1" w:rsidRPr="0044408B">
        <w:rPr>
          <w:rFonts w:eastAsia="CenturySchoolbook" w:cs="CenturySchoolbook"/>
          <w:b/>
          <w:bCs/>
        </w:rPr>
        <w:t>. Размещение объекта</w:t>
      </w:r>
      <w:r w:rsidR="006E7DF1">
        <w:rPr>
          <w:rFonts w:eastAsia="CenturySchoolbook" w:cs="CenturySchoolbook"/>
          <w:b/>
          <w:bCs/>
        </w:rPr>
        <w:t>:</w:t>
      </w:r>
      <w:r w:rsidR="00EB7C14">
        <w:rPr>
          <w:rFonts w:eastAsia="CenturySchoolbook" w:cs="CenturySchoolbook"/>
          <w:bCs/>
        </w:rPr>
        <w:t xml:space="preserve"> </w:t>
      </w:r>
      <w:r w:rsidR="0060466C" w:rsidRPr="0060466C">
        <w:rPr>
          <w:rFonts w:eastAsia="CenturySchoolbook" w:cs="CenturySchoolbook"/>
          <w:u w:val="single"/>
        </w:rPr>
        <w:t>Отдельно стоящее</w:t>
      </w:r>
      <w:r w:rsidR="0060466C">
        <w:rPr>
          <w:rFonts w:eastAsia="CenturySchoolbook" w:cs="CenturySchoolbook"/>
          <w:u w:val="single"/>
        </w:rPr>
        <w:t>,</w:t>
      </w:r>
      <w:r w:rsidR="0060466C" w:rsidRPr="0060466C">
        <w:rPr>
          <w:rFonts w:eastAsia="CenturySchoolbook" w:cs="CenturySchoolbook"/>
          <w:u w:val="single"/>
        </w:rPr>
        <w:t xml:space="preserve"> двухэтажное здание, занимаемый</w:t>
      </w:r>
      <w:r w:rsidR="0060466C">
        <w:rPr>
          <w:rFonts w:eastAsia="CenturySchoolbook" w:cs="CenturySchoolbook"/>
          <w:u w:val="single"/>
        </w:rPr>
        <w:t xml:space="preserve"> организацией</w:t>
      </w:r>
      <w:r w:rsidR="0060466C" w:rsidRPr="0060466C">
        <w:rPr>
          <w:rFonts w:eastAsia="CenturySchoolbook" w:cs="CenturySchoolbook"/>
          <w:u w:val="single"/>
        </w:rPr>
        <w:t xml:space="preserve"> этаж</w:t>
      </w:r>
      <w:r w:rsidR="0060466C">
        <w:rPr>
          <w:rFonts w:eastAsia="CenturySchoolbook" w:cs="CenturySchoolbook"/>
          <w:u w:val="single"/>
        </w:rPr>
        <w:t xml:space="preserve"> – 1и 2,</w:t>
      </w:r>
      <w:r w:rsidR="0060466C" w:rsidRPr="0060466C">
        <w:rPr>
          <w:rFonts w:eastAsia="CenturySchoolbook" w:cs="CenturySchoolbook"/>
          <w:u w:val="single"/>
        </w:rPr>
        <w:t xml:space="preserve"> базовый материал несущих конструкций: кирпич, ж/б плиты, лестница: железобетон</w:t>
      </w:r>
      <w:r w:rsidR="00C529BC">
        <w:rPr>
          <w:rFonts w:eastAsia="CenturySchoolbook" w:cs="CenturySchoolbook"/>
          <w:bCs/>
        </w:rPr>
        <w:tab/>
      </w:r>
    </w:p>
    <w:p w:rsidR="00A73DAD" w:rsidRDefault="00A73DAD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</w:p>
    <w:p w:rsidR="009F0CB1" w:rsidRDefault="00C529BC" w:rsidP="00C529BC">
      <w:pPr>
        <w:tabs>
          <w:tab w:val="left" w:leader="underscore" w:pos="14742"/>
        </w:tabs>
        <w:autoSpaceDE w:val="0"/>
        <w:rPr>
          <w:rFonts w:eastAsia="CenturySchoolbook" w:cs="CenturySchoolbook"/>
          <w:sz w:val="28"/>
          <w:szCs w:val="28"/>
        </w:rPr>
      </w:pPr>
      <w:r>
        <w:rPr>
          <w:rFonts w:eastAsia="CenturySchoolbook" w:cs="CenturySchoolbook"/>
          <w:sz w:val="28"/>
          <w:szCs w:val="28"/>
        </w:rPr>
        <w:tab/>
      </w:r>
    </w:p>
    <w:p w:rsidR="009F0CB1" w:rsidRDefault="009F0CB1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146573" w:rsidRPr="000F76C8" w:rsidRDefault="00146573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6E7DF1">
        <w:rPr>
          <w:rFonts w:eastAsia="CenturySchoolbook" w:cs="CenturySchoolbook"/>
          <w:b/>
          <w:bCs/>
          <w:color w:val="000000"/>
        </w:rPr>
        <w:t>7. Количество и назначение входов</w:t>
      </w:r>
      <w:r w:rsidR="006E7DF1">
        <w:rPr>
          <w:rFonts w:eastAsia="CenturySchoolbook" w:cs="CenturySchoolbook"/>
          <w:b/>
          <w:bCs/>
          <w:color w:val="000000"/>
        </w:rPr>
        <w:t>:</w:t>
      </w:r>
      <w:r w:rsidR="00EB7C14" w:rsidRPr="006E7DF1">
        <w:rPr>
          <w:rFonts w:eastAsia="CenturySchoolbook" w:cs="CenturySchoolbook"/>
          <w:b/>
          <w:bCs/>
          <w:color w:val="000000"/>
        </w:rPr>
        <w:t xml:space="preserve"> </w:t>
      </w:r>
      <w:r w:rsidR="00653714">
        <w:rPr>
          <w:rFonts w:eastAsia="CenturySchoolbook" w:cs="CenturySchoolbook"/>
          <w:bCs/>
          <w:color w:val="000000"/>
          <w:u w:val="single"/>
        </w:rPr>
        <w:t>2</w:t>
      </w:r>
      <w:r w:rsidR="0060466C" w:rsidRPr="0060466C">
        <w:rPr>
          <w:rFonts w:eastAsia="CenturySchoolbook" w:cs="CenturySchoolbook"/>
          <w:bCs/>
          <w:color w:val="000000"/>
          <w:u w:val="single"/>
        </w:rPr>
        <w:t xml:space="preserve"> (1- основной, </w:t>
      </w:r>
      <w:r w:rsidR="00653714">
        <w:rPr>
          <w:rFonts w:eastAsia="CenturySchoolbook" w:cs="CenturySchoolbook"/>
          <w:bCs/>
          <w:color w:val="000000"/>
          <w:u w:val="single"/>
        </w:rPr>
        <w:t>1</w:t>
      </w:r>
      <w:r w:rsidR="0060466C" w:rsidRPr="0060466C">
        <w:rPr>
          <w:rFonts w:eastAsia="CenturySchoolbook" w:cs="CenturySchoolbook"/>
          <w:bCs/>
          <w:color w:val="000000"/>
          <w:u w:val="single"/>
        </w:rPr>
        <w:t xml:space="preserve"> – запасн</w:t>
      </w:r>
      <w:r w:rsidR="00653714">
        <w:rPr>
          <w:rFonts w:eastAsia="CenturySchoolbook" w:cs="CenturySchoolbook"/>
          <w:bCs/>
          <w:color w:val="000000"/>
          <w:u w:val="single"/>
        </w:rPr>
        <w:t>ой</w:t>
      </w:r>
      <w:r w:rsidR="0060466C" w:rsidRPr="0060466C">
        <w:rPr>
          <w:rFonts w:eastAsia="CenturySchoolbook" w:cs="CenturySchoolbook"/>
          <w:bCs/>
          <w:color w:val="000000"/>
          <w:u w:val="single"/>
        </w:rPr>
        <w:t>)</w:t>
      </w:r>
      <w:r w:rsidR="00C529BC">
        <w:rPr>
          <w:rFonts w:eastAsia="CenturySchoolbook" w:cs="CenturySchoolbook"/>
          <w:bCs/>
          <w:color w:val="000000"/>
        </w:rPr>
        <w:tab/>
      </w:r>
    </w:p>
    <w:p w:rsidR="00146573" w:rsidRPr="000F76C8" w:rsidRDefault="00146573">
      <w:pPr>
        <w:autoSpaceDE w:val="0"/>
        <w:jc w:val="center"/>
        <w:rPr>
          <w:rFonts w:eastAsia="CenturySchoolbook" w:cs="CenturySchoolbook"/>
        </w:rPr>
      </w:pPr>
    </w:p>
    <w:p w:rsidR="009F0CB1" w:rsidRPr="000F76C8" w:rsidRDefault="00B35195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6E7DF1">
        <w:rPr>
          <w:rFonts w:eastAsia="CenturySchoolbook" w:cs="CenturySchoolbook"/>
          <w:b/>
          <w:bCs/>
        </w:rPr>
        <w:t>8</w:t>
      </w:r>
      <w:r w:rsidR="004E444E" w:rsidRPr="006E7DF1">
        <w:rPr>
          <w:rFonts w:eastAsia="CenturySchoolbook" w:cs="CenturySchoolbook"/>
          <w:b/>
          <w:bCs/>
        </w:rPr>
        <w:t>. Год по</w:t>
      </w:r>
      <w:r w:rsidR="009F0CB1" w:rsidRPr="006E7DF1">
        <w:rPr>
          <w:rFonts w:eastAsia="CenturySchoolbook" w:cs="CenturySchoolbook"/>
          <w:b/>
          <w:bCs/>
        </w:rPr>
        <w:t>стройки</w:t>
      </w:r>
      <w:r w:rsidR="006E7DF1">
        <w:rPr>
          <w:rFonts w:eastAsia="CenturySchoolbook" w:cs="CenturySchoolbook"/>
          <w:b/>
          <w:bCs/>
        </w:rPr>
        <w:t>:</w:t>
      </w:r>
      <w:r w:rsidR="00EB7C14" w:rsidRPr="006E7DF1">
        <w:rPr>
          <w:rFonts w:eastAsia="CenturySchoolbook" w:cs="CenturySchoolbook"/>
          <w:b/>
          <w:bCs/>
        </w:rPr>
        <w:t xml:space="preserve"> </w:t>
      </w:r>
      <w:r w:rsidR="0060466C" w:rsidRPr="0060466C">
        <w:rPr>
          <w:rFonts w:eastAsia="CenturySchoolbook" w:cs="CenturySchoolbook"/>
          <w:bCs/>
          <w:u w:val="single"/>
        </w:rPr>
        <w:t>1956</w:t>
      </w:r>
      <w:r w:rsidR="00C529BC">
        <w:rPr>
          <w:rFonts w:eastAsia="CenturySchoolbook" w:cs="CenturySchoolbook"/>
          <w:bCs/>
        </w:rPr>
        <w:tab/>
      </w:r>
    </w:p>
    <w:p w:rsidR="00E62654" w:rsidRPr="000F76C8" w:rsidRDefault="00E62654">
      <w:pPr>
        <w:autoSpaceDE w:val="0"/>
        <w:rPr>
          <w:rFonts w:eastAsia="CenturySchoolbook" w:cs="CenturySchoolbook"/>
          <w:b/>
          <w:bCs/>
        </w:rPr>
      </w:pPr>
    </w:p>
    <w:p w:rsidR="00BC2802" w:rsidRPr="0060466C" w:rsidRDefault="00B35195" w:rsidP="0060466C">
      <w:pPr>
        <w:tabs>
          <w:tab w:val="left" w:pos="3790"/>
          <w:tab w:val="left" w:leader="underscore" w:pos="14742"/>
        </w:tabs>
        <w:autoSpaceDE w:val="0"/>
        <w:rPr>
          <w:rFonts w:eastAsia="CenturySchoolbook" w:cs="CenturySchoolbook"/>
        </w:rPr>
      </w:pPr>
      <w:r w:rsidRPr="006E7DF1">
        <w:rPr>
          <w:rFonts w:eastAsia="CenturySchoolbook" w:cs="CenturySchoolbook"/>
          <w:b/>
          <w:bCs/>
        </w:rPr>
        <w:t>9</w:t>
      </w:r>
      <w:r w:rsidR="009F0CB1" w:rsidRPr="006E7DF1">
        <w:rPr>
          <w:rFonts w:eastAsia="CenturySchoolbook" w:cs="CenturySchoolbook"/>
          <w:b/>
          <w:bCs/>
        </w:rPr>
        <w:t xml:space="preserve">. </w:t>
      </w:r>
      <w:r w:rsidR="004E444E" w:rsidRPr="006E7DF1">
        <w:rPr>
          <w:rFonts w:eastAsia="CenturySchoolbook" w:cs="CenturySchoolbook"/>
          <w:b/>
          <w:bCs/>
        </w:rPr>
        <w:t>Год последней реконструкции</w:t>
      </w:r>
      <w:r w:rsidR="006E7DF1">
        <w:rPr>
          <w:rFonts w:eastAsia="CenturySchoolbook" w:cs="CenturySchoolbook"/>
          <w:b/>
          <w:bCs/>
        </w:rPr>
        <w:t>:</w:t>
      </w:r>
      <w:r w:rsidR="006E7DF1">
        <w:rPr>
          <w:rFonts w:eastAsia="CenturySchoolbook" w:cs="CenturySchoolbook"/>
          <w:bCs/>
          <w:u w:val="single"/>
        </w:rPr>
        <w:t xml:space="preserve"> </w:t>
      </w:r>
      <w:r w:rsidR="0060466C" w:rsidRPr="0060466C">
        <w:rPr>
          <w:rFonts w:eastAsia="CenturySchoolbook" w:cs="CenturySchoolbook"/>
          <w:bCs/>
          <w:u w:val="single"/>
        </w:rPr>
        <w:t>1997</w:t>
      </w:r>
      <w:r w:rsidR="0060466C">
        <w:rPr>
          <w:rFonts w:eastAsia="CenturySchoolbook" w:cs="CenturySchoolbook"/>
          <w:bCs/>
        </w:rPr>
        <w:t>_______________________________________________________________________________________</w:t>
      </w:r>
    </w:p>
    <w:p w:rsidR="00BF56A8" w:rsidRPr="00BF56A8" w:rsidRDefault="00BF56A8" w:rsidP="00BF56A8">
      <w:pPr>
        <w:autoSpaceDE w:val="0"/>
        <w:rPr>
          <w:rFonts w:eastAsia="CenturySchoolbook" w:cs="CenturySchoolbook"/>
        </w:rPr>
      </w:pPr>
    </w:p>
    <w:p w:rsidR="00BC2802" w:rsidRPr="006E7DF1" w:rsidRDefault="002246F7" w:rsidP="00BC2802">
      <w:pPr>
        <w:jc w:val="center"/>
        <w:rPr>
          <w:rFonts w:cs="CenturySchoolbook"/>
          <w:b/>
        </w:rPr>
      </w:pPr>
      <w:r w:rsidRPr="006E7DF1">
        <w:rPr>
          <w:rFonts w:cs="CenturySchoolbook"/>
          <w:b/>
        </w:rPr>
        <w:t>Описание маршрута следования к объекту</w:t>
      </w:r>
      <w:r w:rsidR="006E7DF1" w:rsidRPr="006E7DF1">
        <w:rPr>
          <w:rFonts w:cs="CenturySchoolbook"/>
          <w:b/>
        </w:rPr>
        <w:t>:</w:t>
      </w:r>
    </w:p>
    <w:p w:rsidR="005C78D9" w:rsidRPr="00942EAB" w:rsidRDefault="005C78D9" w:rsidP="00BC2802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3696"/>
        <w:gridCol w:w="3696"/>
        <w:gridCol w:w="3621"/>
      </w:tblGrid>
      <w:tr w:rsidR="00400A57" w:rsidRPr="00E30FAB" w:rsidTr="007351C1">
        <w:tc>
          <w:tcPr>
            <w:tcW w:w="7284" w:type="dxa"/>
            <w:gridSpan w:val="2"/>
            <w:shd w:val="clear" w:color="auto" w:fill="auto"/>
          </w:tcPr>
          <w:p w:rsidR="00400A5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400A57" w:rsidRPr="00C87AE7" w:rsidRDefault="00C87AE7" w:rsidP="00E30FAB">
            <w:pPr>
              <w:jc w:val="center"/>
              <w:rPr>
                <w:rFonts w:cs="CenturySchoolbook"/>
                <w:sz w:val="28"/>
                <w:szCs w:val="28"/>
              </w:rPr>
            </w:pPr>
            <w:r>
              <w:rPr>
                <w:rFonts w:cs="CenturySchoolbook"/>
                <w:sz w:val="28"/>
                <w:szCs w:val="28"/>
              </w:rPr>
              <w:t>200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E30FAB" w:rsidRDefault="002F60EE" w:rsidP="002F60EE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 xml:space="preserve">Автобус № 2, 4, Остановка «ул. </w:t>
            </w:r>
            <w:proofErr w:type="spellStart"/>
            <w:r>
              <w:rPr>
                <w:rFonts w:cs="CenturySchoolbook"/>
              </w:rPr>
              <w:t>Новокуйбышевская</w:t>
            </w:r>
            <w:proofErr w:type="spellEnd"/>
            <w:r>
              <w:rPr>
                <w:rFonts w:cs="CenturySchoolbook"/>
              </w:rPr>
              <w:t>»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E30FAB" w:rsidRDefault="008532AA" w:rsidP="00E30FAB">
            <w:pPr>
              <w:jc w:val="center"/>
              <w:rPr>
                <w:rFonts w:cs="CenturySchoolbook"/>
              </w:rPr>
            </w:pPr>
            <w:r w:rsidRPr="002F60EE">
              <w:rPr>
                <w:rFonts w:cs="CenturySchoolbook"/>
                <w:u w:val="single"/>
              </w:rPr>
              <w:t>есть,</w:t>
            </w:r>
            <w:r w:rsidRPr="00E30FAB">
              <w:rPr>
                <w:rFonts w:cs="CenturySchoolbook"/>
              </w:rPr>
              <w:t xml:space="preserve"> нет</w:t>
            </w:r>
          </w:p>
        </w:tc>
      </w:tr>
      <w:tr w:rsidR="002246F7" w:rsidRPr="00E30FAB" w:rsidTr="007351C1">
        <w:tc>
          <w:tcPr>
            <w:tcW w:w="3588" w:type="dxa"/>
            <w:shd w:val="clear" w:color="auto" w:fill="auto"/>
          </w:tcPr>
          <w:p w:rsidR="002246F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2F60EE">
              <w:rPr>
                <w:rFonts w:cs="CenturySchoolbook"/>
                <w:u w:val="single"/>
              </w:rPr>
              <w:t>есть</w:t>
            </w:r>
            <w:r w:rsidRPr="00E30FAB">
              <w:rPr>
                <w:rFonts w:cs="CenturySchoolbook"/>
              </w:rPr>
              <w:t>, нет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6821D5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более 1,5 см</w:t>
            </w:r>
          </w:p>
          <w:p w:rsidR="006D21F3" w:rsidRPr="002F60EE" w:rsidRDefault="006D21F3" w:rsidP="00E30FAB">
            <w:pPr>
              <w:jc w:val="center"/>
              <w:rPr>
                <w:rFonts w:cs="CenturySchoolbook"/>
                <w:u w:val="single"/>
              </w:rPr>
            </w:pPr>
            <w:r w:rsidRPr="002F60EE">
              <w:rPr>
                <w:rFonts w:cs="CenturySchoolbook"/>
                <w:u w:val="single"/>
              </w:rPr>
              <w:t>более 4 см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</w:t>
            </w:r>
            <w:r w:rsidR="006D21F3" w:rsidRPr="00E30FAB">
              <w:rPr>
                <w:rFonts w:cs="CenturySchoolbook"/>
              </w:rPr>
              <w:t>ъезды с уклоном более 10%</w:t>
            </w:r>
          </w:p>
        </w:tc>
        <w:tc>
          <w:tcPr>
            <w:tcW w:w="3621" w:type="dxa"/>
            <w:shd w:val="clear" w:color="auto" w:fill="auto"/>
          </w:tcPr>
          <w:p w:rsidR="006D21F3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F26BF3" w:rsidP="00F26B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F26B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андусы с уклоном более 8%</w:t>
            </w:r>
          </w:p>
        </w:tc>
        <w:tc>
          <w:tcPr>
            <w:tcW w:w="3621" w:type="dxa"/>
            <w:shd w:val="clear" w:color="auto" w:fill="auto"/>
          </w:tcPr>
          <w:p w:rsidR="006D21F3" w:rsidRPr="00E30FAB" w:rsidRDefault="00F26B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 xml:space="preserve">есть, </w:t>
            </w:r>
            <w:r w:rsidRPr="002F60EE">
              <w:rPr>
                <w:rFonts w:cs="CenturySchoolbook"/>
                <w:u w:val="single"/>
              </w:rPr>
              <w:t>нет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0A029A" w:rsidP="000A029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F26B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есть,</w:t>
            </w:r>
            <w:r w:rsidRPr="002F60EE">
              <w:rPr>
                <w:rFonts w:cs="CenturySchoolbook"/>
                <w:u w:val="single"/>
              </w:rPr>
              <w:t xml:space="preserve"> 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оручни на пандусах</w:t>
            </w:r>
          </w:p>
        </w:tc>
        <w:tc>
          <w:tcPr>
            <w:tcW w:w="3621" w:type="dxa"/>
            <w:shd w:val="clear" w:color="auto" w:fill="auto"/>
          </w:tcPr>
          <w:p w:rsidR="006D21F3" w:rsidRPr="00E30FAB" w:rsidRDefault="00F26B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есть, нет</w:t>
            </w:r>
          </w:p>
        </w:tc>
      </w:tr>
    </w:tbl>
    <w:p w:rsidR="004D65CB" w:rsidRDefault="004D65CB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A73DAD">
          <w:headerReference w:type="default" r:id="rId9"/>
          <w:headerReference w:type="first" r:id="rId10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CC0CEF">
          <w:type w:val="continuous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5293"/>
        <w:gridCol w:w="2360"/>
        <w:gridCol w:w="1210"/>
        <w:gridCol w:w="1232"/>
        <w:gridCol w:w="2477"/>
        <w:gridCol w:w="1177"/>
      </w:tblGrid>
      <w:tr w:rsidR="00972F97" w:rsidRPr="00BF56A8" w:rsidTr="007351C1">
        <w:trPr>
          <w:trHeight w:val="1354"/>
          <w:tblHeader/>
        </w:trPr>
        <w:tc>
          <w:tcPr>
            <w:tcW w:w="852" w:type="dxa"/>
          </w:tcPr>
          <w:p w:rsidR="00942EAB" w:rsidRPr="0021672C" w:rsidRDefault="002F056C" w:rsidP="00BF56A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BF56A8" w:rsidRPr="0021672C" w:rsidRDefault="00B75349" w:rsidP="00BF56A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1672C">
              <w:rPr>
                <w:b/>
                <w:bCs/>
                <w:sz w:val="20"/>
                <w:szCs w:val="20"/>
              </w:rPr>
              <w:t>п</w:t>
            </w:r>
            <w:r w:rsidR="002F056C" w:rsidRPr="0021672C">
              <w:rPr>
                <w:b/>
                <w:bCs/>
                <w:sz w:val="20"/>
                <w:szCs w:val="20"/>
              </w:rPr>
              <w:t>оме</w:t>
            </w:r>
            <w:r w:rsidR="00942EAB" w:rsidRPr="0021672C">
              <w:rPr>
                <w:b/>
                <w:bCs/>
                <w:sz w:val="20"/>
                <w:szCs w:val="20"/>
              </w:rPr>
              <w:t>-</w:t>
            </w:r>
            <w:r w:rsidR="002F056C" w:rsidRPr="0021672C">
              <w:rPr>
                <w:b/>
                <w:bCs/>
                <w:sz w:val="20"/>
                <w:szCs w:val="20"/>
              </w:rPr>
              <w:t>щений</w:t>
            </w:r>
            <w:proofErr w:type="spellEnd"/>
            <w:proofErr w:type="gramEnd"/>
            <w:r w:rsidR="002F056C" w:rsidRPr="0021672C">
              <w:rPr>
                <w:b/>
                <w:bCs/>
                <w:sz w:val="20"/>
                <w:szCs w:val="20"/>
              </w:rPr>
              <w:t xml:space="preserve"> по плану</w:t>
            </w:r>
          </w:p>
          <w:p w:rsidR="002F056C" w:rsidRPr="0021672C" w:rsidRDefault="00BF56A8" w:rsidP="00BF56A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БТИ</w:t>
            </w:r>
          </w:p>
        </w:tc>
        <w:tc>
          <w:tcPr>
            <w:tcW w:w="5293" w:type="dxa"/>
          </w:tcPr>
          <w:p w:rsidR="002F056C" w:rsidRPr="0021672C" w:rsidRDefault="002F056C" w:rsidP="00B75349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Наименование элемент</w:t>
            </w:r>
            <w:r w:rsidR="00B75349" w:rsidRPr="0021672C">
              <w:rPr>
                <w:b/>
                <w:bCs/>
                <w:sz w:val="20"/>
                <w:szCs w:val="20"/>
              </w:rPr>
              <w:t>а</w:t>
            </w:r>
            <w:r w:rsidRPr="0021672C">
              <w:rPr>
                <w:b/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2360" w:type="dxa"/>
          </w:tcPr>
          <w:p w:rsidR="002F056C" w:rsidRPr="0021672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Норматив</w:t>
            </w:r>
            <w:r w:rsidR="0053758A" w:rsidRPr="0021672C">
              <w:rPr>
                <w:b/>
                <w:bCs/>
                <w:sz w:val="20"/>
                <w:szCs w:val="20"/>
              </w:rPr>
              <w:t xml:space="preserve"> доступности, установленный для инвалидов</w:t>
            </w:r>
          </w:p>
        </w:tc>
        <w:tc>
          <w:tcPr>
            <w:tcW w:w="1210" w:type="dxa"/>
          </w:tcPr>
          <w:p w:rsidR="002F056C" w:rsidRPr="0021672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Фактическая величина</w:t>
            </w:r>
            <w:r w:rsidR="0053758A" w:rsidRPr="0021672C">
              <w:rPr>
                <w:b/>
                <w:bCs/>
                <w:sz w:val="20"/>
                <w:szCs w:val="20"/>
              </w:rPr>
              <w:t>, наличие</w:t>
            </w:r>
          </w:p>
        </w:tc>
        <w:tc>
          <w:tcPr>
            <w:tcW w:w="1232" w:type="dxa"/>
          </w:tcPr>
          <w:p w:rsidR="002F056C" w:rsidRPr="0021672C" w:rsidRDefault="00BF56A8" w:rsidP="00E33BB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 xml:space="preserve">Категория инвалидов, </w:t>
            </w:r>
            <w:r w:rsidR="00E33BB8" w:rsidRPr="0021672C">
              <w:rPr>
                <w:b/>
                <w:bCs/>
                <w:sz w:val="20"/>
                <w:szCs w:val="20"/>
              </w:rPr>
              <w:t>для которых установлен норматив</w:t>
            </w:r>
            <w:r w:rsidR="00347D38" w:rsidRPr="0021672C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77" w:type="dxa"/>
          </w:tcPr>
          <w:p w:rsidR="00587422" w:rsidRPr="0021672C" w:rsidRDefault="0053758A" w:rsidP="00E33BB8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Рекомендуемые м</w:t>
            </w:r>
            <w:r w:rsidR="002F056C" w:rsidRPr="0021672C">
              <w:rPr>
                <w:b/>
                <w:bCs/>
                <w:sz w:val="20"/>
                <w:szCs w:val="20"/>
              </w:rPr>
              <w:t>ероприятия по адаптации</w:t>
            </w:r>
            <w:r w:rsidRPr="0021672C">
              <w:rPr>
                <w:b/>
                <w:bCs/>
                <w:sz w:val="20"/>
                <w:szCs w:val="20"/>
              </w:rPr>
              <w:t xml:space="preserve"> при несоответствии нормативу</w:t>
            </w:r>
            <w:r w:rsidR="002F056C" w:rsidRPr="0021672C">
              <w:rPr>
                <w:b/>
                <w:bCs/>
                <w:sz w:val="20"/>
                <w:szCs w:val="20"/>
              </w:rPr>
              <w:t>: уста</w:t>
            </w:r>
            <w:r w:rsidRPr="0021672C">
              <w:rPr>
                <w:b/>
                <w:bCs/>
                <w:sz w:val="20"/>
                <w:szCs w:val="20"/>
              </w:rPr>
              <w:t>новка, создание, ремонт, замена или</w:t>
            </w:r>
            <w:r w:rsidR="00E33BB8" w:rsidRPr="0021672C">
              <w:rPr>
                <w:b/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177" w:type="dxa"/>
          </w:tcPr>
          <w:p w:rsidR="002F056C" w:rsidRPr="0021672C" w:rsidRDefault="00A158A5" w:rsidP="0099361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  <w:sz w:val="20"/>
                <w:szCs w:val="20"/>
              </w:rPr>
              <w:t>Примечание</w:t>
            </w:r>
          </w:p>
          <w:p w:rsidR="003B1BD6" w:rsidRPr="0021672C" w:rsidRDefault="003B1BD6" w:rsidP="0099361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CD8" w:rsidRPr="00BF56A8" w:rsidTr="007351C1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41D47" w:rsidRPr="0021672C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1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41D47" w:rsidRPr="0021672C" w:rsidRDefault="00841D47" w:rsidP="00841D4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1672C">
              <w:rPr>
                <w:b/>
              </w:rPr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41D47" w:rsidRPr="0021672C" w:rsidRDefault="00841D47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21672C">
              <w:rPr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41D47" w:rsidRPr="0021672C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41D47" w:rsidRPr="0021672C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41D47" w:rsidRPr="0021672C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41D47" w:rsidRPr="0021672C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7</w:t>
            </w:r>
          </w:p>
        </w:tc>
      </w:tr>
      <w:tr w:rsidR="00F51CD8" w:rsidRPr="00BF56A8" w:rsidTr="007351C1">
        <w:trPr>
          <w:trHeight w:val="316"/>
        </w:trPr>
        <w:tc>
          <w:tcPr>
            <w:tcW w:w="852" w:type="dxa"/>
            <w:tcBorders>
              <w:right w:val="nil"/>
            </w:tcBorders>
            <w:vAlign w:val="center"/>
          </w:tcPr>
          <w:p w:rsidR="00F51CD8" w:rsidRPr="0021672C" w:rsidRDefault="00F51CD8" w:rsidP="00F51CD8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F51CD8" w:rsidRPr="0021672C" w:rsidRDefault="00F51CD8" w:rsidP="00097DAE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>1. Территория, прилегающая к объекту (при наличии)</w:t>
            </w:r>
          </w:p>
        </w:tc>
      </w:tr>
      <w:tr w:rsidR="005C78D9" w:rsidRPr="00BF56A8" w:rsidTr="007351C1">
        <w:tc>
          <w:tcPr>
            <w:tcW w:w="852" w:type="dxa"/>
          </w:tcPr>
          <w:p w:rsidR="005C78D9" w:rsidRPr="0021672C" w:rsidRDefault="005C78D9" w:rsidP="005C78D9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3749" w:type="dxa"/>
            <w:gridSpan w:val="6"/>
          </w:tcPr>
          <w:p w:rsidR="005C78D9" w:rsidRPr="0021672C" w:rsidRDefault="00B43BEA" w:rsidP="00E801A0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 xml:space="preserve">1.1. </w:t>
            </w:r>
            <w:r w:rsidR="005C78D9" w:rsidRPr="0021672C">
              <w:rPr>
                <w:b/>
                <w:bCs/>
              </w:rPr>
              <w:t>Вход на территорию (при наличии ограждения)</w:t>
            </w:r>
          </w:p>
        </w:tc>
      </w:tr>
      <w:tr w:rsidR="00F51CD8" w:rsidRPr="00BF56A8" w:rsidTr="007351C1">
        <w:tc>
          <w:tcPr>
            <w:tcW w:w="852" w:type="dxa"/>
          </w:tcPr>
          <w:p w:rsidR="00F57AF1" w:rsidRPr="00BF56A8" w:rsidRDefault="00F57AF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F57AF1" w:rsidRPr="00BF56A8" w:rsidRDefault="00430650" w:rsidP="00F57AF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="00F57AF1" w:rsidRPr="00BF56A8">
              <w:rPr>
                <w:bCs/>
              </w:rPr>
              <w:t>ирина прохода, калитки</w:t>
            </w:r>
          </w:p>
        </w:tc>
        <w:tc>
          <w:tcPr>
            <w:tcW w:w="2360" w:type="dxa"/>
          </w:tcPr>
          <w:p w:rsidR="00F57AF1" w:rsidRPr="00BF56A8" w:rsidRDefault="00F57AF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="001320C6" w:rsidRPr="00BF56A8">
              <w:rPr>
                <w:bCs/>
                <w:color w:val="000000"/>
              </w:rPr>
              <w:t xml:space="preserve"> 1,2</w:t>
            </w:r>
            <w:r w:rsidRPr="00BF56A8">
              <w:rPr>
                <w:bCs/>
                <w:color w:val="000000"/>
              </w:rPr>
              <w:t xml:space="preserve"> м</w:t>
            </w:r>
          </w:p>
        </w:tc>
        <w:tc>
          <w:tcPr>
            <w:tcW w:w="1210" w:type="dxa"/>
          </w:tcPr>
          <w:p w:rsidR="00F57AF1" w:rsidRPr="00BF56A8" w:rsidRDefault="00AD290B" w:rsidP="00E801A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1,05</w:t>
            </w:r>
          </w:p>
        </w:tc>
        <w:tc>
          <w:tcPr>
            <w:tcW w:w="1232" w:type="dxa"/>
          </w:tcPr>
          <w:p w:rsidR="00F57AF1" w:rsidRPr="00BF56A8" w:rsidRDefault="00A87B16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F57AF1" w:rsidRPr="00BF56A8" w:rsidRDefault="00AD290B" w:rsidP="00E801A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Реконструкция</w:t>
            </w:r>
          </w:p>
        </w:tc>
        <w:tc>
          <w:tcPr>
            <w:tcW w:w="1177" w:type="dxa"/>
          </w:tcPr>
          <w:p w:rsidR="00F57AF1" w:rsidRPr="00BF56A8" w:rsidRDefault="00F57AF1" w:rsidP="00E801A0">
            <w:pPr>
              <w:pStyle w:val="aa"/>
              <w:jc w:val="center"/>
              <w:rPr>
                <w:bCs/>
              </w:rPr>
            </w:pPr>
          </w:p>
        </w:tc>
      </w:tr>
      <w:tr w:rsidR="00F51CD8" w:rsidRPr="00BF56A8" w:rsidTr="007351C1">
        <w:tc>
          <w:tcPr>
            <w:tcW w:w="852" w:type="dxa"/>
          </w:tcPr>
          <w:p w:rsidR="009C0FA3" w:rsidRPr="00BF56A8" w:rsidRDefault="009C0FA3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3" w:type="dxa"/>
          </w:tcPr>
          <w:p w:rsidR="009C0FA3" w:rsidRPr="00537B1A" w:rsidRDefault="00430650" w:rsidP="00942EAB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</w:t>
            </w:r>
            <w:r w:rsidR="00CB19CE" w:rsidRPr="00BF1A54">
              <w:t>нформация об объекте</w:t>
            </w:r>
          </w:p>
        </w:tc>
        <w:tc>
          <w:tcPr>
            <w:tcW w:w="2360" w:type="dxa"/>
          </w:tcPr>
          <w:p w:rsidR="009C0FA3" w:rsidRPr="00BF56A8" w:rsidRDefault="009C0FA3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9C0FA3" w:rsidRPr="00BF56A8" w:rsidRDefault="009C0FA3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:rsidR="009C0FA3" w:rsidRPr="00BF56A8" w:rsidRDefault="00A87B16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С, Г</w:t>
            </w:r>
          </w:p>
        </w:tc>
        <w:tc>
          <w:tcPr>
            <w:tcW w:w="2477" w:type="dxa"/>
          </w:tcPr>
          <w:p w:rsidR="009C0FA3" w:rsidRPr="00BF56A8" w:rsidRDefault="00AD290B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1177" w:type="dxa"/>
          </w:tcPr>
          <w:p w:rsidR="009C0FA3" w:rsidRPr="00BF56A8" w:rsidRDefault="009C0FA3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4044DA" w:rsidRPr="00BF56A8" w:rsidTr="007351C1">
        <w:tc>
          <w:tcPr>
            <w:tcW w:w="852" w:type="dxa"/>
          </w:tcPr>
          <w:p w:rsidR="004044DA" w:rsidRPr="00BF56A8" w:rsidRDefault="004044D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4044DA" w:rsidRPr="00BF56A8" w:rsidRDefault="00B43BEA" w:rsidP="00097DAE">
            <w:pPr>
              <w:shd w:val="clear" w:color="auto" w:fill="FFFFFF"/>
              <w:snapToGrid w:val="0"/>
              <w:jc w:val="center"/>
            </w:pPr>
            <w:r>
              <w:t xml:space="preserve">1.2. </w:t>
            </w:r>
            <w:r w:rsidR="004044DA" w:rsidRPr="006008F8">
              <w:t xml:space="preserve">Путь к главному (специализированному) </w:t>
            </w:r>
            <w:proofErr w:type="gramStart"/>
            <w:r w:rsidR="004044DA" w:rsidRPr="006008F8">
              <w:t>входу  в</w:t>
            </w:r>
            <w:proofErr w:type="gramEnd"/>
            <w:r w:rsidR="004044DA" w:rsidRPr="006008F8">
              <w:t xml:space="preserve"> здание (для</w:t>
            </w:r>
            <w:r w:rsidR="00097DAE">
              <w:t xml:space="preserve"> доступа в зону оказания услуг)</w:t>
            </w:r>
          </w:p>
        </w:tc>
      </w:tr>
      <w:tr w:rsidR="00F51CD8" w:rsidRPr="00BF56A8" w:rsidTr="007351C1">
        <w:tc>
          <w:tcPr>
            <w:tcW w:w="852" w:type="dxa"/>
          </w:tcPr>
          <w:p w:rsidR="001E502D" w:rsidRPr="00BF56A8" w:rsidRDefault="001E502D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1E502D" w:rsidRPr="00BF56A8" w:rsidRDefault="00430650" w:rsidP="00D41968">
            <w:pPr>
              <w:jc w:val="both"/>
            </w:pPr>
            <w:r>
              <w:t>У</w:t>
            </w:r>
            <w:r w:rsidR="001E502D" w:rsidRPr="00BF1A54">
              <w:t>казатели направления движения</w:t>
            </w:r>
          </w:p>
        </w:tc>
        <w:tc>
          <w:tcPr>
            <w:tcW w:w="2360" w:type="dxa"/>
          </w:tcPr>
          <w:p w:rsidR="001E502D" w:rsidRPr="00BF56A8" w:rsidRDefault="001E502D" w:rsidP="0031162F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1E502D" w:rsidRPr="00BF56A8" w:rsidRDefault="00AD290B" w:rsidP="00FA6800">
            <w:r>
              <w:t>нет</w:t>
            </w:r>
          </w:p>
        </w:tc>
        <w:tc>
          <w:tcPr>
            <w:tcW w:w="1232" w:type="dxa"/>
          </w:tcPr>
          <w:p w:rsidR="001E502D" w:rsidRPr="00BF56A8" w:rsidRDefault="001E502D" w:rsidP="0031162F">
            <w:pPr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1E502D" w:rsidRPr="00BF56A8" w:rsidRDefault="00AD290B" w:rsidP="00FA6800">
            <w:r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1177" w:type="dxa"/>
          </w:tcPr>
          <w:p w:rsidR="001E502D" w:rsidRPr="00BF56A8" w:rsidRDefault="001E502D" w:rsidP="00FA6800"/>
        </w:tc>
      </w:tr>
      <w:tr w:rsidR="00F51CD8" w:rsidRPr="00BF56A8" w:rsidTr="007351C1">
        <w:tc>
          <w:tcPr>
            <w:tcW w:w="852" w:type="dxa"/>
          </w:tcPr>
          <w:p w:rsidR="00543F76" w:rsidRPr="00BF56A8" w:rsidRDefault="00543F76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576E4F" w:rsidRPr="00BF56A8" w:rsidRDefault="00430650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="00543F76" w:rsidRPr="00BF56A8">
              <w:t>ирина пешеходного пути с учетом встречного движения</w:t>
            </w:r>
          </w:p>
        </w:tc>
        <w:tc>
          <w:tcPr>
            <w:tcW w:w="2360" w:type="dxa"/>
          </w:tcPr>
          <w:p w:rsidR="001316A1" w:rsidRPr="00BF56A8" w:rsidRDefault="00A023F8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="001316A1" w:rsidRPr="00BF56A8">
              <w:rPr>
                <w:bCs/>
                <w:color w:val="000000"/>
              </w:rPr>
              <w:t>2,0 м</w:t>
            </w:r>
          </w:p>
          <w:p w:rsidR="00543F76" w:rsidRPr="00BF56A8" w:rsidRDefault="00543F76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</w:tcPr>
          <w:p w:rsidR="00543F76" w:rsidRPr="00BF56A8" w:rsidRDefault="00AD290B" w:rsidP="00576E4F">
            <w:pPr>
              <w:shd w:val="clear" w:color="auto" w:fill="FFFFFF"/>
              <w:snapToGrid w:val="0"/>
            </w:pPr>
            <w:r>
              <w:t>2,0</w:t>
            </w:r>
          </w:p>
        </w:tc>
        <w:tc>
          <w:tcPr>
            <w:tcW w:w="1232" w:type="dxa"/>
          </w:tcPr>
          <w:p w:rsidR="00543F76" w:rsidRPr="00BF56A8" w:rsidRDefault="00F66708" w:rsidP="00576E4F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543F76" w:rsidRPr="00BF56A8" w:rsidRDefault="00543F76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543F76" w:rsidRPr="00BF56A8" w:rsidRDefault="00543F76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7A13B3" w:rsidRPr="00BF56A8" w:rsidRDefault="007A13B3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7A13B3" w:rsidRPr="00BF56A8" w:rsidRDefault="00A07F51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="007A13B3" w:rsidRPr="00BF56A8">
              <w:t>ирина пешеходного пути с учетом встречного движения в условиях сложившейся застройки в пределах прямой видимости</w:t>
            </w:r>
          </w:p>
          <w:p w:rsidR="007A13B3" w:rsidRPr="00BF56A8" w:rsidRDefault="00430650" w:rsidP="00D41968">
            <w:pPr>
              <w:shd w:val="clear" w:color="auto" w:fill="FFFFFF"/>
              <w:snapToGrid w:val="0"/>
              <w:jc w:val="both"/>
            </w:pPr>
            <w:r>
              <w:t>Д</w:t>
            </w:r>
            <w:r w:rsidR="007A13B3" w:rsidRPr="00BF56A8">
              <w:t>ля обеспечения возможности разъезда через каждые 25 м горизонтальные площадки (карманы)</w:t>
            </w:r>
          </w:p>
        </w:tc>
        <w:tc>
          <w:tcPr>
            <w:tcW w:w="2360" w:type="dxa"/>
          </w:tcPr>
          <w:p w:rsidR="007A13B3" w:rsidRPr="00BF56A8" w:rsidRDefault="007A13B3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="00042B18" w:rsidRPr="00BF56A8">
              <w:rPr>
                <w:bCs/>
                <w:color w:val="000000"/>
              </w:rPr>
              <w:t xml:space="preserve"> 1,2 </w:t>
            </w:r>
            <w:r w:rsidRPr="00BF56A8">
              <w:rPr>
                <w:bCs/>
                <w:color w:val="000000"/>
              </w:rPr>
              <w:t>м</w:t>
            </w:r>
          </w:p>
          <w:p w:rsidR="007A13B3" w:rsidRPr="00BF56A8" w:rsidRDefault="007A13B3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7A13B3" w:rsidRPr="00BF56A8" w:rsidRDefault="007A13B3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7A13B3" w:rsidRPr="00BF56A8" w:rsidRDefault="007A13B3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не менее</w:t>
            </w:r>
          </w:p>
          <w:p w:rsidR="007A13B3" w:rsidRPr="00BF56A8" w:rsidRDefault="007A13B3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color w:val="000000"/>
              </w:rPr>
              <w:t xml:space="preserve"> 2,0 х 1,8 м</w:t>
            </w:r>
          </w:p>
        </w:tc>
        <w:tc>
          <w:tcPr>
            <w:tcW w:w="1210" w:type="dxa"/>
          </w:tcPr>
          <w:p w:rsidR="007A13B3" w:rsidRPr="00BF56A8" w:rsidRDefault="00AD290B" w:rsidP="00576E4F">
            <w:pPr>
              <w:shd w:val="clear" w:color="auto" w:fill="FFFFFF"/>
              <w:snapToGrid w:val="0"/>
            </w:pPr>
            <w:r>
              <w:t>2,0</w:t>
            </w:r>
          </w:p>
        </w:tc>
        <w:tc>
          <w:tcPr>
            <w:tcW w:w="1232" w:type="dxa"/>
          </w:tcPr>
          <w:p w:rsidR="007A13B3" w:rsidRPr="00BF56A8" w:rsidRDefault="00F66708" w:rsidP="00E91077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A13B3" w:rsidRPr="00BF56A8" w:rsidRDefault="007A13B3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7A13B3" w:rsidRPr="00BF56A8" w:rsidRDefault="007A13B3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C76BCB" w:rsidRPr="00BF56A8" w:rsidRDefault="00430650" w:rsidP="00D41968">
            <w:pPr>
              <w:jc w:val="both"/>
            </w:pPr>
            <w:r>
              <w:t>Т</w:t>
            </w:r>
            <w:r w:rsidR="00C76BCB" w:rsidRPr="00BF56A8">
              <w:t xml:space="preserve">актильная полоса перед съездом </w:t>
            </w:r>
          </w:p>
        </w:tc>
        <w:tc>
          <w:tcPr>
            <w:tcW w:w="2360" w:type="dxa"/>
          </w:tcPr>
          <w:p w:rsidR="00C76BCB" w:rsidRPr="00BF56A8" w:rsidRDefault="00C76BCB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C76BCB" w:rsidRPr="00BF56A8" w:rsidRDefault="00AD290B" w:rsidP="00C76BCB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76BCB" w:rsidRPr="00BF56A8" w:rsidRDefault="00C76BCB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76BCB" w:rsidRPr="00BF56A8" w:rsidRDefault="00AD290B" w:rsidP="00E801A0">
            <w:pPr>
              <w:pStyle w:val="aa"/>
              <w:jc w:val="both"/>
            </w:pPr>
            <w:r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1177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C76BCB" w:rsidRPr="00BF56A8" w:rsidRDefault="00430650" w:rsidP="00D41968">
            <w:pPr>
              <w:jc w:val="both"/>
            </w:pPr>
            <w:r>
              <w:t>Т</w:t>
            </w:r>
            <w:r w:rsidR="00C76BCB" w:rsidRPr="00BF56A8">
              <w:t>актильная полоса перед лестницей</w:t>
            </w:r>
          </w:p>
        </w:tc>
        <w:tc>
          <w:tcPr>
            <w:tcW w:w="2360" w:type="dxa"/>
          </w:tcPr>
          <w:p w:rsidR="00C76BCB" w:rsidRPr="00BF56A8" w:rsidRDefault="00C76BCB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C76BCB" w:rsidRPr="00BF56A8" w:rsidRDefault="00AD290B" w:rsidP="00C76BCB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76BCB" w:rsidRPr="00BF56A8" w:rsidRDefault="00C76BCB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C76BCB" w:rsidRPr="00BF56A8" w:rsidRDefault="00430650" w:rsidP="00D41968">
            <w:pPr>
              <w:jc w:val="both"/>
            </w:pPr>
            <w:r>
              <w:t>Т</w:t>
            </w:r>
            <w:r w:rsidR="00C76BCB" w:rsidRPr="00BF56A8">
              <w:t>актильная полоса перед препятствием на тротуаре</w:t>
            </w:r>
          </w:p>
        </w:tc>
        <w:tc>
          <w:tcPr>
            <w:tcW w:w="2360" w:type="dxa"/>
          </w:tcPr>
          <w:p w:rsidR="00C76BCB" w:rsidRPr="00BF56A8" w:rsidRDefault="00C76BCB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C76BCB" w:rsidRPr="00BF56A8" w:rsidRDefault="00AD290B" w:rsidP="00C76BCB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76BCB" w:rsidRPr="00BF56A8" w:rsidRDefault="00C76BCB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C76BCB" w:rsidRPr="00BF56A8" w:rsidRDefault="00C76BCB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5A4C35" w:rsidRPr="00BF56A8" w:rsidRDefault="005A4C35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5A4C35" w:rsidRPr="00BF56A8" w:rsidRDefault="00430650" w:rsidP="00D41968">
            <w:pPr>
              <w:jc w:val="both"/>
            </w:pPr>
            <w:r>
              <w:t>Ш</w:t>
            </w:r>
            <w:r w:rsidR="005A4C35" w:rsidRPr="00BF56A8">
              <w:t xml:space="preserve">ирина тактильной полосы </w:t>
            </w:r>
          </w:p>
        </w:tc>
        <w:tc>
          <w:tcPr>
            <w:tcW w:w="2360" w:type="dxa"/>
          </w:tcPr>
          <w:p w:rsidR="005A4C35" w:rsidRPr="00BF56A8" w:rsidRDefault="005A4C35" w:rsidP="00683809">
            <w:pPr>
              <w:jc w:val="center"/>
            </w:pPr>
            <w:r w:rsidRPr="00BF56A8">
              <w:t>0,5-0,6 м</w:t>
            </w:r>
          </w:p>
        </w:tc>
        <w:tc>
          <w:tcPr>
            <w:tcW w:w="1210" w:type="dxa"/>
          </w:tcPr>
          <w:p w:rsidR="005A4C35" w:rsidRPr="00BF56A8" w:rsidRDefault="005A4C35" w:rsidP="00683809">
            <w:pPr>
              <w:jc w:val="center"/>
            </w:pPr>
          </w:p>
        </w:tc>
        <w:tc>
          <w:tcPr>
            <w:tcW w:w="1232" w:type="dxa"/>
          </w:tcPr>
          <w:p w:rsidR="005A4C35" w:rsidRPr="00BF56A8" w:rsidRDefault="005A4C35" w:rsidP="00683809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A4C35" w:rsidRPr="00BF56A8" w:rsidRDefault="00272B41" w:rsidP="00E801A0">
            <w:pPr>
              <w:pStyle w:val="aa"/>
              <w:jc w:val="both"/>
            </w:pPr>
            <w:r>
              <w:t xml:space="preserve">Установка </w:t>
            </w:r>
          </w:p>
        </w:tc>
        <w:tc>
          <w:tcPr>
            <w:tcW w:w="1177" w:type="dxa"/>
          </w:tcPr>
          <w:p w:rsidR="005A4C35" w:rsidRPr="00BF56A8" w:rsidRDefault="005A4C35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B3053" w:rsidRPr="00BF56A8" w:rsidRDefault="006B3053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3053" w:rsidRPr="005F594A" w:rsidRDefault="00430650" w:rsidP="00D41968">
            <w:pPr>
              <w:jc w:val="both"/>
              <w:rPr>
                <w:highlight w:val="yellow"/>
              </w:rPr>
            </w:pPr>
            <w:r>
              <w:t>П</w:t>
            </w:r>
            <w:r w:rsidR="006B3053" w:rsidRPr="00BF1A54">
              <w:t>ерепад высот бордюров, бо</w:t>
            </w:r>
            <w:r w:rsidR="00B75349">
              <w:t>р</w:t>
            </w:r>
            <w:r w:rsidR="006B3053" w:rsidRPr="00BF1A54">
              <w:t>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2360" w:type="dxa"/>
          </w:tcPr>
          <w:p w:rsidR="006B3053" w:rsidRPr="00BF56A8" w:rsidRDefault="006B3053" w:rsidP="006B3053">
            <w:pPr>
              <w:jc w:val="center"/>
            </w:pPr>
            <w:proofErr w:type="gramStart"/>
            <w:r w:rsidRPr="00BF56A8">
              <w:t>&lt; 0</w:t>
            </w:r>
            <w:proofErr w:type="gramEnd"/>
            <w:r w:rsidRPr="00BF56A8">
              <w:t>,025 м</w:t>
            </w:r>
          </w:p>
        </w:tc>
        <w:tc>
          <w:tcPr>
            <w:tcW w:w="1210" w:type="dxa"/>
          </w:tcPr>
          <w:p w:rsidR="006B3053" w:rsidRPr="00BF56A8" w:rsidRDefault="006B3053" w:rsidP="006B3053">
            <w:pPr>
              <w:jc w:val="center"/>
            </w:pPr>
          </w:p>
        </w:tc>
        <w:tc>
          <w:tcPr>
            <w:tcW w:w="1232" w:type="dxa"/>
          </w:tcPr>
          <w:p w:rsidR="006B3053" w:rsidRPr="00BF56A8" w:rsidRDefault="006B3053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6B3053" w:rsidRPr="00BF56A8" w:rsidRDefault="006B3053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3053" w:rsidRPr="00BF56A8" w:rsidRDefault="006B3053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B3053" w:rsidRPr="00BF56A8" w:rsidRDefault="006B3053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3053" w:rsidRPr="005F594A" w:rsidRDefault="00430650" w:rsidP="00D41968">
            <w:pPr>
              <w:jc w:val="both"/>
              <w:rPr>
                <w:highlight w:val="yellow"/>
              </w:rPr>
            </w:pPr>
            <w:r>
              <w:t>В</w:t>
            </w:r>
            <w:r w:rsidR="006B3053" w:rsidRPr="00BF1A54">
              <w:t>ысота бордюров по краям пешеходных путей</w:t>
            </w:r>
          </w:p>
        </w:tc>
        <w:tc>
          <w:tcPr>
            <w:tcW w:w="2360" w:type="dxa"/>
          </w:tcPr>
          <w:p w:rsidR="006B3053" w:rsidRPr="00BF56A8" w:rsidRDefault="006B3053" w:rsidP="006B3053">
            <w:pPr>
              <w:jc w:val="center"/>
            </w:pPr>
            <w:r w:rsidRPr="00BF56A8">
              <w:t>&gt; 0,05 м</w:t>
            </w:r>
          </w:p>
        </w:tc>
        <w:tc>
          <w:tcPr>
            <w:tcW w:w="1210" w:type="dxa"/>
          </w:tcPr>
          <w:p w:rsidR="006B3053" w:rsidRPr="00BF56A8" w:rsidRDefault="00AD290B" w:rsidP="006B3053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6B3053" w:rsidRPr="00BF56A8" w:rsidRDefault="006B3053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6B3053" w:rsidRPr="00BF56A8" w:rsidRDefault="00AD290B" w:rsidP="00E801A0">
            <w:pPr>
              <w:pStyle w:val="aa"/>
              <w:jc w:val="both"/>
            </w:pPr>
            <w:r>
              <w:rPr>
                <w:bCs/>
                <w:sz w:val="20"/>
                <w:szCs w:val="20"/>
              </w:rPr>
              <w:t>Установка</w:t>
            </w:r>
          </w:p>
        </w:tc>
        <w:tc>
          <w:tcPr>
            <w:tcW w:w="1177" w:type="dxa"/>
          </w:tcPr>
          <w:p w:rsidR="006B3053" w:rsidRPr="00BF56A8" w:rsidRDefault="006B3053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63292" w:rsidRPr="00BF56A8" w:rsidRDefault="00663292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63292" w:rsidRPr="00BF56A8" w:rsidRDefault="00430650" w:rsidP="00D41968">
            <w:pPr>
              <w:shd w:val="clear" w:color="auto" w:fill="FFFFFF"/>
              <w:snapToGrid w:val="0"/>
              <w:jc w:val="both"/>
            </w:pPr>
            <w:r>
              <w:t>М</w:t>
            </w:r>
            <w:r w:rsidR="00663292" w:rsidRPr="00BF56A8">
              <w:t>еста отдыха</w:t>
            </w:r>
            <w:r w:rsidR="00347D38"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63292" w:rsidRPr="00BF56A8" w:rsidRDefault="00663292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63292" w:rsidRPr="00BF56A8" w:rsidRDefault="00AD290B" w:rsidP="0022765D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663292" w:rsidRPr="00BF56A8" w:rsidRDefault="00835775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63292" w:rsidRPr="00BF56A8" w:rsidRDefault="00AD290B" w:rsidP="00E801A0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</w:tcPr>
          <w:p w:rsidR="00663292" w:rsidRPr="00BF56A8" w:rsidRDefault="00663292" w:rsidP="00E801A0">
            <w:pPr>
              <w:pStyle w:val="aa"/>
              <w:jc w:val="both"/>
            </w:pPr>
          </w:p>
        </w:tc>
      </w:tr>
      <w:tr w:rsidR="004044DA" w:rsidRPr="00BF56A8" w:rsidTr="007351C1">
        <w:tc>
          <w:tcPr>
            <w:tcW w:w="852" w:type="dxa"/>
          </w:tcPr>
          <w:p w:rsidR="004044DA" w:rsidRPr="00BF56A8" w:rsidRDefault="004044D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4044DA" w:rsidRPr="0021672C" w:rsidRDefault="00B43BEA" w:rsidP="004044DA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 xml:space="preserve">1.3. </w:t>
            </w:r>
            <w:r w:rsidR="004044DA" w:rsidRPr="0021672C">
              <w:rPr>
                <w:b/>
                <w:bCs/>
              </w:rPr>
              <w:t>Автостоянка и парковка для посетителей (при наличии)</w:t>
            </w:r>
          </w:p>
        </w:tc>
      </w:tr>
      <w:tr w:rsidR="00F51CD8" w:rsidRPr="00BF56A8" w:rsidTr="007351C1">
        <w:tc>
          <w:tcPr>
            <w:tcW w:w="852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A624A0" w:rsidRPr="00BF56A8" w:rsidRDefault="00430650" w:rsidP="00CE1B8A">
            <w:pPr>
              <w:shd w:val="clear" w:color="auto" w:fill="FFFFFF"/>
              <w:snapToGrid w:val="0"/>
            </w:pPr>
            <w:r>
              <w:t>Р</w:t>
            </w:r>
            <w:r w:rsidR="00A624A0" w:rsidRPr="00BF56A8">
              <w:t xml:space="preserve">асстояние </w:t>
            </w:r>
            <w:r w:rsidR="00CE1B8A" w:rsidRPr="00BF56A8">
              <w:t xml:space="preserve">до </w:t>
            </w:r>
            <w:r w:rsidR="008E5701" w:rsidRPr="00BF56A8">
              <w:t>входа в здание</w:t>
            </w:r>
          </w:p>
        </w:tc>
        <w:tc>
          <w:tcPr>
            <w:tcW w:w="2360" w:type="dxa"/>
          </w:tcPr>
          <w:p w:rsidR="00A624A0" w:rsidRPr="00BF56A8" w:rsidRDefault="008E5701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50</w:t>
            </w:r>
            <w:proofErr w:type="gramEnd"/>
            <w:r w:rsidRPr="00BF56A8">
              <w:rPr>
                <w:bCs/>
                <w:color w:val="000000"/>
              </w:rPr>
              <w:t xml:space="preserve"> м</w:t>
            </w:r>
          </w:p>
        </w:tc>
        <w:tc>
          <w:tcPr>
            <w:tcW w:w="1210" w:type="dxa"/>
          </w:tcPr>
          <w:p w:rsidR="008E5701" w:rsidRPr="00BF56A8" w:rsidRDefault="00AD290B" w:rsidP="0022765D">
            <w:pPr>
              <w:shd w:val="clear" w:color="auto" w:fill="FFFFFF"/>
              <w:snapToGrid w:val="0"/>
            </w:pPr>
            <w:r>
              <w:t>30</w:t>
            </w:r>
          </w:p>
        </w:tc>
        <w:tc>
          <w:tcPr>
            <w:tcW w:w="1232" w:type="dxa"/>
          </w:tcPr>
          <w:p w:rsidR="008E5701" w:rsidRPr="00BF56A8" w:rsidRDefault="008E5701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FF356D" w:rsidRPr="00BF56A8" w:rsidRDefault="00FF356D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FF356D" w:rsidRPr="00BF56A8" w:rsidRDefault="00430650" w:rsidP="00D41968">
            <w:pPr>
              <w:shd w:val="clear" w:color="auto" w:fill="FFFFFF"/>
              <w:snapToGrid w:val="0"/>
              <w:jc w:val="both"/>
            </w:pPr>
            <w:r>
              <w:t>К</w:t>
            </w:r>
            <w:r w:rsidR="00FF356D" w:rsidRPr="00BF56A8">
              <w:t xml:space="preserve">оличество </w:t>
            </w:r>
            <w:proofErr w:type="spellStart"/>
            <w:r w:rsidR="00FF356D" w:rsidRPr="00BF56A8">
              <w:t>машино</w:t>
            </w:r>
            <w:proofErr w:type="spellEnd"/>
            <w:r w:rsidR="00FF356D" w:rsidRPr="00BF56A8">
              <w:t>-мест для инвалидов, обозначенных специальными знаками на поверхности покрытия стоянки и знаком на вертикальной пов</w:t>
            </w:r>
            <w:r w:rsidR="00942EAB">
              <w:t xml:space="preserve">ерхности (стене, столбе, стойке) </w:t>
            </w:r>
            <w:r w:rsidR="00FF356D" w:rsidRPr="00BF56A8">
              <w:t>на высоте не менее 1,5 м</w:t>
            </w:r>
          </w:p>
        </w:tc>
        <w:tc>
          <w:tcPr>
            <w:tcW w:w="2360" w:type="dxa"/>
          </w:tcPr>
          <w:p w:rsidR="00A73DAD" w:rsidRDefault="00FF356D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&gt; 5% </w:t>
            </w:r>
          </w:p>
          <w:p w:rsidR="00FF356D" w:rsidRPr="00BF56A8" w:rsidRDefault="00FF356D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</w:tcPr>
          <w:p w:rsidR="00FF356D" w:rsidRPr="00BF56A8" w:rsidRDefault="00AD290B" w:rsidP="0022765D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F356D" w:rsidRPr="00BF56A8" w:rsidRDefault="00FF356D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F356D" w:rsidRPr="00BF56A8" w:rsidRDefault="00AD290B" w:rsidP="00E801A0">
            <w:pPr>
              <w:pStyle w:val="aa"/>
              <w:jc w:val="both"/>
            </w:pPr>
            <w:r>
              <w:rPr>
                <w:bCs/>
                <w:sz w:val="20"/>
                <w:szCs w:val="20"/>
              </w:rPr>
              <w:t>Создание</w:t>
            </w:r>
          </w:p>
        </w:tc>
        <w:tc>
          <w:tcPr>
            <w:tcW w:w="1177" w:type="dxa"/>
          </w:tcPr>
          <w:p w:rsidR="00FF356D" w:rsidRPr="00BF56A8" w:rsidRDefault="00FF356D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8E5701" w:rsidRPr="00BF56A8" w:rsidRDefault="00430650" w:rsidP="00D41968">
            <w:pPr>
              <w:shd w:val="clear" w:color="auto" w:fill="FFFFFF"/>
              <w:snapToGrid w:val="0"/>
              <w:jc w:val="both"/>
            </w:pPr>
            <w:r>
              <w:t>Р</w:t>
            </w:r>
            <w:r w:rsidR="008E5701" w:rsidRPr="00BF56A8">
              <w:t xml:space="preserve">азмер </w:t>
            </w:r>
            <w:r w:rsidR="00A95B25" w:rsidRPr="00BF56A8">
              <w:t xml:space="preserve">парковочного </w:t>
            </w:r>
            <w:r w:rsidR="008E5701" w:rsidRPr="00BF56A8">
              <w:t>места со специальным знаком</w:t>
            </w:r>
            <w:r w:rsidR="00A95B25" w:rsidRPr="00BF56A8">
              <w:t xml:space="preserve"> для автомобиля инвалида</w:t>
            </w:r>
          </w:p>
        </w:tc>
        <w:tc>
          <w:tcPr>
            <w:tcW w:w="2360" w:type="dxa"/>
          </w:tcPr>
          <w:p w:rsidR="008E5701" w:rsidRPr="00BF56A8" w:rsidRDefault="00C63C24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6 х 3,6 </w:t>
            </w:r>
            <w:r w:rsidR="008E5701" w:rsidRPr="00BF56A8">
              <w:rPr>
                <w:bCs/>
                <w:color w:val="000000"/>
              </w:rPr>
              <w:t>м</w:t>
            </w:r>
          </w:p>
        </w:tc>
        <w:tc>
          <w:tcPr>
            <w:tcW w:w="1210" w:type="dxa"/>
          </w:tcPr>
          <w:p w:rsidR="008E5701" w:rsidRPr="00BF56A8" w:rsidRDefault="00AD290B" w:rsidP="0022765D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8E5701" w:rsidRPr="00BF56A8" w:rsidRDefault="008E5701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E5701" w:rsidRPr="00BF56A8" w:rsidRDefault="00AD290B" w:rsidP="00E801A0">
            <w:pPr>
              <w:pStyle w:val="aa"/>
              <w:jc w:val="both"/>
            </w:pPr>
            <w:r>
              <w:rPr>
                <w:bCs/>
                <w:sz w:val="20"/>
                <w:szCs w:val="20"/>
              </w:rPr>
              <w:t>Создание</w:t>
            </w:r>
          </w:p>
        </w:tc>
        <w:tc>
          <w:tcPr>
            <w:tcW w:w="11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</w:tr>
      <w:tr w:rsidR="004044DA" w:rsidRPr="00BF56A8" w:rsidTr="007351C1">
        <w:tc>
          <w:tcPr>
            <w:tcW w:w="852" w:type="dxa"/>
          </w:tcPr>
          <w:p w:rsidR="004044DA" w:rsidRPr="00BF56A8" w:rsidRDefault="004044D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4044DA" w:rsidRPr="0021672C" w:rsidRDefault="00B43BEA" w:rsidP="004044DA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 xml:space="preserve">1.4. </w:t>
            </w:r>
            <w:r w:rsidR="004044DA" w:rsidRPr="0021672C">
              <w:rPr>
                <w:b/>
                <w:bCs/>
              </w:rPr>
              <w:t>Открытая лестница</w:t>
            </w:r>
          </w:p>
        </w:tc>
      </w:tr>
      <w:tr w:rsidR="00F51CD8" w:rsidRPr="00BF56A8" w:rsidTr="007351C1">
        <w:tc>
          <w:tcPr>
            <w:tcW w:w="852" w:type="dxa"/>
          </w:tcPr>
          <w:p w:rsidR="009E6C29" w:rsidRPr="00BF56A8" w:rsidRDefault="009E6C29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A04810" w:rsidRPr="00BF56A8" w:rsidRDefault="00430650" w:rsidP="00D41968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="009E6C29" w:rsidRPr="00BF56A8">
              <w:rPr>
                <w:bCs/>
              </w:rPr>
              <w:t>ирина лестничных</w:t>
            </w:r>
            <w:r w:rsidR="00EB7C14">
              <w:rPr>
                <w:bCs/>
              </w:rPr>
              <w:t xml:space="preserve"> </w:t>
            </w:r>
            <w:r w:rsidR="009E6C29" w:rsidRPr="00BF56A8">
              <w:rPr>
                <w:bCs/>
              </w:rPr>
              <w:t>маршей</w:t>
            </w:r>
          </w:p>
        </w:tc>
        <w:tc>
          <w:tcPr>
            <w:tcW w:w="2360" w:type="dxa"/>
          </w:tcPr>
          <w:p w:rsidR="009E6C29" w:rsidRPr="00BF56A8" w:rsidRDefault="009E6C29" w:rsidP="00E801A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10" w:type="dxa"/>
          </w:tcPr>
          <w:p w:rsidR="009E6C29" w:rsidRPr="00BF56A8" w:rsidRDefault="009E6C29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9E6C29" w:rsidRPr="00BF56A8" w:rsidRDefault="003D48BB" w:rsidP="003D48B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9E6C29" w:rsidRPr="00BF56A8" w:rsidRDefault="009E6C29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9E6C29" w:rsidRPr="00BF56A8" w:rsidRDefault="009E6C29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A04810" w:rsidRPr="00BF56A8" w:rsidRDefault="00A04810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A04810" w:rsidRPr="00BF56A8" w:rsidRDefault="00430650" w:rsidP="0098588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04810" w:rsidRPr="00BF56A8">
              <w:rPr>
                <w:color w:val="000000"/>
              </w:rPr>
              <w:t>арш лестницы</w:t>
            </w:r>
            <w:r w:rsidR="0087440F" w:rsidRPr="00BF56A8">
              <w:rPr>
                <w:color w:val="000000"/>
              </w:rPr>
              <w:t xml:space="preserve"> между площадками</w:t>
            </w:r>
          </w:p>
        </w:tc>
        <w:tc>
          <w:tcPr>
            <w:tcW w:w="2360" w:type="dxa"/>
          </w:tcPr>
          <w:p w:rsidR="00A04810" w:rsidRPr="00BF56A8" w:rsidRDefault="00A04810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3-12 </w:t>
            </w:r>
          </w:p>
          <w:p w:rsidR="00A04810" w:rsidRPr="00BF56A8" w:rsidRDefault="00A04810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ступеней</w:t>
            </w:r>
          </w:p>
        </w:tc>
        <w:tc>
          <w:tcPr>
            <w:tcW w:w="1210" w:type="dxa"/>
          </w:tcPr>
          <w:p w:rsidR="00A04810" w:rsidRPr="00BF56A8" w:rsidRDefault="00A04810" w:rsidP="0098588B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A04810" w:rsidRPr="00BF56A8" w:rsidRDefault="00A04810" w:rsidP="0098588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A04810" w:rsidRPr="00BF56A8" w:rsidRDefault="00A04810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A04810" w:rsidRPr="00BF56A8" w:rsidRDefault="00A04810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A654C6" w:rsidRPr="00BF56A8" w:rsidRDefault="00A654C6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A654C6" w:rsidRPr="00BF56A8" w:rsidRDefault="00430650" w:rsidP="00C64391">
            <w:r>
              <w:t>Е</w:t>
            </w:r>
            <w:r w:rsidR="00A654C6" w:rsidRPr="00BF56A8">
              <w:t>динообразная геометрия ступеней</w:t>
            </w:r>
          </w:p>
        </w:tc>
        <w:tc>
          <w:tcPr>
            <w:tcW w:w="2360" w:type="dxa"/>
          </w:tcPr>
          <w:p w:rsidR="00A654C6" w:rsidRPr="00BF56A8" w:rsidRDefault="00A654C6" w:rsidP="00A654C6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A654C6" w:rsidRPr="00BF56A8" w:rsidRDefault="00A654C6" w:rsidP="00C64391"/>
        </w:tc>
        <w:tc>
          <w:tcPr>
            <w:tcW w:w="1232" w:type="dxa"/>
          </w:tcPr>
          <w:p w:rsidR="00A654C6" w:rsidRPr="00BF56A8" w:rsidRDefault="00A654C6" w:rsidP="00A654C6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A654C6" w:rsidRPr="00BF56A8" w:rsidRDefault="00A654C6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A654C6" w:rsidRPr="00BF56A8" w:rsidRDefault="00A654C6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8E5701" w:rsidRPr="00BF56A8" w:rsidRDefault="00430650" w:rsidP="0022765D">
            <w:pPr>
              <w:shd w:val="clear" w:color="auto" w:fill="FFFFFF"/>
              <w:snapToGrid w:val="0"/>
            </w:pPr>
            <w:r>
              <w:t>В</w:t>
            </w:r>
            <w:r w:rsidR="00933E5D" w:rsidRPr="00BF56A8">
              <w:t xml:space="preserve">ысота </w:t>
            </w:r>
            <w:proofErr w:type="spellStart"/>
            <w:r w:rsidR="00933E5D" w:rsidRPr="00BF56A8">
              <w:t>подступенка</w:t>
            </w:r>
            <w:proofErr w:type="spellEnd"/>
          </w:p>
        </w:tc>
        <w:tc>
          <w:tcPr>
            <w:tcW w:w="2360" w:type="dxa"/>
          </w:tcPr>
          <w:p w:rsidR="008E5701" w:rsidRPr="00BF56A8" w:rsidRDefault="00B75349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</w:t>
            </w:r>
            <w:r w:rsidR="008E5701" w:rsidRPr="00BF56A8">
              <w:rPr>
                <w:bCs/>
                <w:color w:val="000000"/>
              </w:rPr>
              <w:t>0,15 м</w:t>
            </w:r>
          </w:p>
        </w:tc>
        <w:tc>
          <w:tcPr>
            <w:tcW w:w="1210" w:type="dxa"/>
          </w:tcPr>
          <w:p w:rsidR="008E5701" w:rsidRPr="00BF56A8" w:rsidRDefault="008E5701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8E5701" w:rsidRPr="00BF56A8" w:rsidRDefault="008E570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8E5701" w:rsidRPr="00BF56A8" w:rsidRDefault="00430650" w:rsidP="0022765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933E5D" w:rsidRPr="00BF56A8">
              <w:rPr>
                <w:color w:val="000000"/>
              </w:rPr>
              <w:t xml:space="preserve">ирина </w:t>
            </w:r>
            <w:proofErr w:type="spellStart"/>
            <w:r w:rsidR="00933E5D" w:rsidRPr="00BF56A8">
              <w:rPr>
                <w:color w:val="000000"/>
              </w:rPr>
              <w:t>проступей</w:t>
            </w:r>
            <w:proofErr w:type="spellEnd"/>
          </w:p>
        </w:tc>
        <w:tc>
          <w:tcPr>
            <w:tcW w:w="2360" w:type="dxa"/>
          </w:tcPr>
          <w:p w:rsidR="008E5701" w:rsidRPr="00BF56A8" w:rsidRDefault="00B75349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</w:t>
            </w:r>
            <w:r w:rsidR="008E5701" w:rsidRPr="00BF56A8">
              <w:rPr>
                <w:bCs/>
                <w:color w:val="000000"/>
              </w:rPr>
              <w:t>0,4 м</w:t>
            </w:r>
          </w:p>
        </w:tc>
        <w:tc>
          <w:tcPr>
            <w:tcW w:w="1210" w:type="dxa"/>
          </w:tcPr>
          <w:p w:rsidR="008E5701" w:rsidRPr="00BF56A8" w:rsidRDefault="008E5701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8E5701" w:rsidRPr="00BF56A8" w:rsidRDefault="008E570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8E5701" w:rsidRPr="00BF56A8" w:rsidRDefault="008E5701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809D5" w:rsidRPr="00BF56A8" w:rsidRDefault="003809D5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809D5" w:rsidRPr="00BF56A8" w:rsidRDefault="00430650" w:rsidP="00AC6886">
            <w:pPr>
              <w:jc w:val="both"/>
            </w:pPr>
            <w:r>
              <w:t>Р</w:t>
            </w:r>
            <w:r w:rsidR="003809D5" w:rsidRPr="00BF56A8">
              <w:t>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60" w:type="dxa"/>
          </w:tcPr>
          <w:p w:rsidR="003809D5" w:rsidRPr="00BF56A8" w:rsidRDefault="00FA2A4C" w:rsidP="00D41AA3">
            <w:pPr>
              <w:jc w:val="center"/>
            </w:pPr>
            <w:r w:rsidRPr="00BF56A8">
              <w:t>≥</w:t>
            </w:r>
            <w:r w:rsidR="003809D5" w:rsidRPr="00BF56A8">
              <w:t xml:space="preserve"> 0,8</w:t>
            </w:r>
            <w:r w:rsidR="00D41AA3">
              <w:t>-</w:t>
            </w:r>
            <w:r w:rsidR="003809D5" w:rsidRPr="00BF56A8">
              <w:t>0,9 м</w:t>
            </w:r>
          </w:p>
        </w:tc>
        <w:tc>
          <w:tcPr>
            <w:tcW w:w="1210" w:type="dxa"/>
          </w:tcPr>
          <w:p w:rsidR="003809D5" w:rsidRPr="00BF56A8" w:rsidRDefault="003809D5" w:rsidP="00C64391"/>
        </w:tc>
        <w:tc>
          <w:tcPr>
            <w:tcW w:w="1232" w:type="dxa"/>
          </w:tcPr>
          <w:p w:rsidR="003809D5" w:rsidRPr="00BF56A8" w:rsidRDefault="003809D5" w:rsidP="003809D5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3809D5" w:rsidRPr="00BF56A8" w:rsidRDefault="003809D5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809D5" w:rsidRPr="00BF56A8" w:rsidRDefault="003809D5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F84A37" w:rsidRPr="00BF56A8" w:rsidRDefault="00F84A37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F84A37" w:rsidRPr="00BF56A8" w:rsidRDefault="00430650" w:rsidP="002C1714">
            <w:pPr>
              <w:pStyle w:val="aa"/>
              <w:jc w:val="both"/>
            </w:pPr>
            <w:r>
              <w:t>Б</w:t>
            </w:r>
            <w:r w:rsidR="00F84A37"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F84A37" w:rsidRPr="00BF56A8" w:rsidRDefault="00F84A37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84A37" w:rsidRPr="00BF56A8" w:rsidRDefault="00F84A37" w:rsidP="002C17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F84A37" w:rsidRPr="00BF56A8" w:rsidRDefault="00F84A37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F84A37" w:rsidRPr="00BF56A8" w:rsidRDefault="00F84A37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F84A37" w:rsidRPr="00BF56A8" w:rsidRDefault="00F84A37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C23CCF" w:rsidRPr="00BF56A8" w:rsidRDefault="00C23CCF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C23CCF" w:rsidRPr="00BF1A54" w:rsidRDefault="00430650" w:rsidP="002C1714">
            <w:pPr>
              <w:pStyle w:val="aa"/>
              <w:jc w:val="both"/>
            </w:pPr>
            <w:r>
              <w:t>П</w:t>
            </w:r>
            <w:r w:rsidR="00AC6886">
              <w:t xml:space="preserve">оручни с двух </w:t>
            </w:r>
            <w:r w:rsidR="00C23CCF" w:rsidRPr="00BF1A54">
              <w:t>сторон</w:t>
            </w:r>
            <w:r>
              <w:t>:</w:t>
            </w:r>
          </w:p>
        </w:tc>
        <w:tc>
          <w:tcPr>
            <w:tcW w:w="2360" w:type="dxa"/>
          </w:tcPr>
          <w:p w:rsidR="00C23CCF" w:rsidRPr="00BF1A54" w:rsidRDefault="00C23CCF" w:rsidP="002C1714">
            <w:pPr>
              <w:pStyle w:val="aa"/>
              <w:jc w:val="center"/>
              <w:rPr>
                <w:bCs/>
              </w:rPr>
            </w:pPr>
            <w:r w:rsidRPr="00BF1A54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23CCF" w:rsidRPr="00BF1A54" w:rsidRDefault="00C23CCF" w:rsidP="002C17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23CCF" w:rsidRPr="00BF1A54" w:rsidRDefault="002B1FF2" w:rsidP="002C1714">
            <w:pPr>
              <w:pStyle w:val="aa"/>
              <w:jc w:val="center"/>
              <w:rPr>
                <w:bCs/>
              </w:rPr>
            </w:pPr>
            <w:proofErr w:type="gramStart"/>
            <w:r w:rsidRPr="00BF1A54">
              <w:rPr>
                <w:bCs/>
              </w:rPr>
              <w:t>О,С</w:t>
            </w:r>
            <w:proofErr w:type="gramEnd"/>
          </w:p>
        </w:tc>
        <w:tc>
          <w:tcPr>
            <w:tcW w:w="2477" w:type="dxa"/>
          </w:tcPr>
          <w:p w:rsidR="00C23CCF" w:rsidRPr="00BF56A8" w:rsidRDefault="00C23CCF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C23CCF" w:rsidRPr="00BF56A8" w:rsidRDefault="00C23CCF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466131" w:rsidRPr="00BF56A8" w:rsidRDefault="0046613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466131" w:rsidRPr="00BF56A8" w:rsidRDefault="00942EAB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45A05" w:rsidRPr="00BF56A8">
              <w:rPr>
                <w:color w:val="000000"/>
              </w:rPr>
              <w:t>асстояние</w:t>
            </w:r>
            <w:r w:rsidR="00466131" w:rsidRPr="00BF56A8">
              <w:rPr>
                <w:color w:val="000000"/>
              </w:rPr>
              <w:t xml:space="preserve"> между поручнями</w:t>
            </w:r>
          </w:p>
        </w:tc>
        <w:tc>
          <w:tcPr>
            <w:tcW w:w="2360" w:type="dxa"/>
          </w:tcPr>
          <w:p w:rsidR="00466131" w:rsidRPr="00BF56A8" w:rsidRDefault="00D45A05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10" w:type="dxa"/>
          </w:tcPr>
          <w:p w:rsidR="00466131" w:rsidRPr="00BF56A8" w:rsidRDefault="00466131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466131" w:rsidRPr="00BF56A8" w:rsidRDefault="0046613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466131" w:rsidRPr="00BF56A8" w:rsidRDefault="0046613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466131" w:rsidRPr="00BF56A8" w:rsidRDefault="00466131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6008F8" w:rsidP="00AC6886">
            <w:pPr>
              <w:jc w:val="both"/>
            </w:pPr>
            <w:r w:rsidRPr="00BF56A8">
              <w:t>высота поручней</w:t>
            </w:r>
          </w:p>
        </w:tc>
        <w:tc>
          <w:tcPr>
            <w:tcW w:w="2360" w:type="dxa"/>
          </w:tcPr>
          <w:p w:rsidR="006008F8" w:rsidRPr="00BF56A8" w:rsidRDefault="006008F8" w:rsidP="00C529BC">
            <w:pPr>
              <w:jc w:val="center"/>
            </w:pPr>
            <w:r w:rsidRPr="00BF56A8">
              <w:t xml:space="preserve">0,9 м </w:t>
            </w:r>
          </w:p>
        </w:tc>
        <w:tc>
          <w:tcPr>
            <w:tcW w:w="1210" w:type="dxa"/>
          </w:tcPr>
          <w:p w:rsidR="006008F8" w:rsidRPr="00BF56A8" w:rsidRDefault="006008F8" w:rsidP="00C529BC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C529BC">
            <w:pPr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D41AA3" w:rsidP="00254F1A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="006008F8"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 w:rsidR="00254F1A">
              <w:rPr>
                <w:color w:val="000000"/>
              </w:rPr>
              <w:t>завершения</w:t>
            </w:r>
            <w:r>
              <w:rPr>
                <w:color w:val="000000"/>
              </w:rPr>
              <w:t xml:space="preserve"> поручней</w:t>
            </w:r>
          </w:p>
        </w:tc>
        <w:tc>
          <w:tcPr>
            <w:tcW w:w="2360" w:type="dxa"/>
          </w:tcPr>
          <w:p w:rsidR="006008F8" w:rsidRPr="00BF56A8" w:rsidRDefault="006008F8" w:rsidP="00C529B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008F8" w:rsidRPr="00BF56A8" w:rsidRDefault="006008F8" w:rsidP="00C529BC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C529BC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254F1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6008F8" w:rsidRPr="00BF56A8" w:rsidRDefault="006008F8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6008F8" w:rsidRPr="00BF56A8" w:rsidRDefault="006008F8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</w:tr>
      <w:tr w:rsidR="006008F8" w:rsidRPr="00BF56A8" w:rsidTr="007351C1">
        <w:trPr>
          <w:trHeight w:val="132"/>
        </w:trPr>
        <w:tc>
          <w:tcPr>
            <w:tcW w:w="852" w:type="dxa"/>
          </w:tcPr>
          <w:p w:rsidR="006008F8" w:rsidRPr="00BF56A8" w:rsidRDefault="006008F8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6008F8" w:rsidRPr="006008F8" w:rsidRDefault="00B43BEA" w:rsidP="004044DA">
            <w:pPr>
              <w:pStyle w:val="aa"/>
              <w:jc w:val="center"/>
            </w:pPr>
            <w:r>
              <w:t xml:space="preserve">1.5. </w:t>
            </w:r>
            <w:r w:rsidR="006008F8" w:rsidRPr="006008F8">
              <w:t>Пандус на рельефе</w:t>
            </w: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6008F8" w:rsidP="00AC6886">
            <w:pPr>
              <w:shd w:val="clear" w:color="auto" w:fill="FFFFFF"/>
              <w:snapToGrid w:val="0"/>
              <w:jc w:val="both"/>
            </w:pPr>
            <w:r>
              <w:t>В</w:t>
            </w:r>
            <w:r w:rsidRPr="004044DA">
              <w:t>ысота подъема одного марша</w:t>
            </w:r>
          </w:p>
        </w:tc>
        <w:tc>
          <w:tcPr>
            <w:tcW w:w="2360" w:type="dxa"/>
          </w:tcPr>
          <w:p w:rsidR="006008F8" w:rsidRPr="00BF56A8" w:rsidRDefault="006008F8" w:rsidP="00D7735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</w:t>
            </w:r>
            <w:proofErr w:type="gramEnd"/>
            <w:r w:rsidRPr="00BF56A8">
              <w:rPr>
                <w:bCs/>
                <w:color w:val="000000"/>
              </w:rPr>
              <w:t>,8 м</w:t>
            </w:r>
          </w:p>
        </w:tc>
        <w:tc>
          <w:tcPr>
            <w:tcW w:w="1210" w:type="dxa"/>
          </w:tcPr>
          <w:p w:rsidR="006008F8" w:rsidRPr="00BF56A8" w:rsidRDefault="006008F8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D7735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6008F8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008F8" w:rsidRPr="00BF56A8" w:rsidRDefault="006008F8" w:rsidP="005036C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6008F8" w:rsidRPr="00BF56A8" w:rsidRDefault="006008F8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5036C1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587422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008F8" w:rsidRPr="00BF56A8" w:rsidRDefault="006008F8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008F8" w:rsidRPr="00BF56A8" w:rsidRDefault="006008F8" w:rsidP="00437E9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008F8" w:rsidRPr="00BF56A8" w:rsidRDefault="006008F8" w:rsidP="00E801A0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6008F8" w:rsidRPr="00BF56A8" w:rsidRDefault="006008F8" w:rsidP="00B620F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008F8" w:rsidRPr="00BF56A8" w:rsidRDefault="006008F8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shd w:val="clear" w:color="auto" w:fill="FFFFFF"/>
              <w:snapToGrid w:val="0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36142C" w:rsidRPr="00BF56A8" w:rsidRDefault="0036142C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0,9-1,0 м</w:t>
            </w:r>
          </w:p>
        </w:tc>
        <w:tc>
          <w:tcPr>
            <w:tcW w:w="1210" w:type="dxa"/>
          </w:tcPr>
          <w:p w:rsidR="0036142C" w:rsidRPr="00BF56A8" w:rsidRDefault="0036142C" w:rsidP="0036142C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32" w:type="dxa"/>
          </w:tcPr>
          <w:p w:rsidR="0036142C" w:rsidRPr="00BF56A8" w:rsidRDefault="0036142C" w:rsidP="0036142C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shd w:val="clear" w:color="auto" w:fill="FFFFFF"/>
              <w:snapToGrid w:val="0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0,7 м</w:t>
            </w:r>
          </w:p>
        </w:tc>
        <w:tc>
          <w:tcPr>
            <w:tcW w:w="1210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32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shd w:val="clear" w:color="auto" w:fill="FFFFFF"/>
              <w:snapToGrid w:val="0"/>
              <w:jc w:val="both"/>
            </w:pPr>
            <w:r w:rsidRPr="004044DA">
              <w:t>на высоте (верхний поручень)</w:t>
            </w:r>
          </w:p>
        </w:tc>
        <w:tc>
          <w:tcPr>
            <w:tcW w:w="2360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 м</w:t>
            </w:r>
          </w:p>
        </w:tc>
        <w:tc>
          <w:tcPr>
            <w:tcW w:w="1210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32" w:type="dxa"/>
          </w:tcPr>
          <w:p w:rsidR="0036142C" w:rsidRPr="00BF56A8" w:rsidRDefault="0036142C" w:rsidP="009A5E7A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254F1A" w:rsidRPr="00B5792E" w:rsidRDefault="00254F1A" w:rsidP="00E801A0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254F1A" w:rsidRPr="00BF56A8" w:rsidRDefault="00254F1A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254F1A" w:rsidRPr="00BF56A8" w:rsidRDefault="00254F1A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t>наличие</w:t>
            </w:r>
          </w:p>
        </w:tc>
        <w:tc>
          <w:tcPr>
            <w:tcW w:w="1210" w:type="dxa"/>
          </w:tcPr>
          <w:p w:rsidR="00254F1A" w:rsidRPr="00BF56A8" w:rsidRDefault="00254F1A" w:rsidP="009A5E7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32" w:type="dxa"/>
          </w:tcPr>
          <w:p w:rsidR="00254F1A" w:rsidRPr="00BF56A8" w:rsidRDefault="00254F1A" w:rsidP="009A5E7A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254F1A" w:rsidRPr="00BF56A8" w:rsidRDefault="00254F1A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254F1A" w:rsidRPr="00BF56A8" w:rsidRDefault="00254F1A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132"/>
        </w:trPr>
        <w:tc>
          <w:tcPr>
            <w:tcW w:w="852" w:type="dxa"/>
          </w:tcPr>
          <w:p w:rsidR="00254F1A" w:rsidRPr="00BF56A8" w:rsidRDefault="00254F1A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254F1A" w:rsidRPr="00BF56A8" w:rsidRDefault="00254F1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254F1A" w:rsidRPr="00BF56A8" w:rsidRDefault="00254F1A" w:rsidP="00D536CF">
            <w:pPr>
              <w:jc w:val="center"/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254F1A" w:rsidRPr="00BF56A8" w:rsidRDefault="00254F1A" w:rsidP="00C64391"/>
        </w:tc>
        <w:tc>
          <w:tcPr>
            <w:tcW w:w="1232" w:type="dxa"/>
          </w:tcPr>
          <w:p w:rsidR="00254F1A" w:rsidRPr="00BF56A8" w:rsidRDefault="00254F1A" w:rsidP="00D536CF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254F1A" w:rsidRPr="00BF56A8" w:rsidRDefault="00254F1A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254F1A" w:rsidRPr="00BF56A8" w:rsidRDefault="00254F1A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4044DA" w:rsidRDefault="00B97F8C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</w:t>
            </w:r>
            <w:r w:rsidR="0036142C" w:rsidRPr="004044DA"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36142C" w:rsidRPr="004044DA" w:rsidRDefault="0036142C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044DA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36142C" w:rsidRPr="004044DA" w:rsidRDefault="0036142C" w:rsidP="00273B92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36142C" w:rsidRPr="004044DA" w:rsidRDefault="0036142C" w:rsidP="00273B92">
            <w:pPr>
              <w:shd w:val="clear" w:color="auto" w:fill="FFFFFF"/>
              <w:snapToGrid w:val="0"/>
              <w:jc w:val="center"/>
            </w:pPr>
            <w:r w:rsidRPr="004044DA">
              <w:t>К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592B86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36142C" w:rsidRPr="00BF56A8" w:rsidRDefault="0036142C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36142C" w:rsidRPr="00BF56A8" w:rsidRDefault="0036142C" w:rsidP="00273B92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36142C" w:rsidRPr="00BF56A8" w:rsidRDefault="0036142C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ромежуточная</w:t>
            </w:r>
            <w:r w:rsidR="00EB7C14">
              <w:rPr>
                <w:color w:val="000000"/>
              </w:rPr>
              <w:t xml:space="preserve"> </w:t>
            </w:r>
            <w:r w:rsidR="00B97F8C">
              <w:rPr>
                <w:color w:val="000000"/>
              </w:rPr>
              <w:t xml:space="preserve">площадка при прямом пути </w:t>
            </w:r>
            <w:proofErr w:type="gramStart"/>
            <w:r w:rsidR="00B97F8C">
              <w:rPr>
                <w:color w:val="000000"/>
              </w:rPr>
              <w:t>движения(</w:t>
            </w:r>
            <w:proofErr w:type="gramEnd"/>
            <w:r w:rsidR="00B97F8C">
              <w:rPr>
                <w:color w:val="000000"/>
              </w:rPr>
              <w:t xml:space="preserve">при высоте пандуса </w:t>
            </w:r>
            <w:r w:rsidRPr="00BF56A8">
              <w:rPr>
                <w:color w:val="000000"/>
              </w:rPr>
              <w:t xml:space="preserve">более </w:t>
            </w:r>
            <w:r w:rsidRPr="00BF56A8">
              <w:t>0,8 м)</w:t>
            </w:r>
          </w:p>
        </w:tc>
        <w:tc>
          <w:tcPr>
            <w:tcW w:w="2360" w:type="dxa"/>
          </w:tcPr>
          <w:p w:rsidR="0036142C" w:rsidRPr="00BF56A8" w:rsidRDefault="0036142C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>1,5 х 1,5 м</w:t>
            </w:r>
          </w:p>
        </w:tc>
        <w:tc>
          <w:tcPr>
            <w:tcW w:w="1210" w:type="dxa"/>
          </w:tcPr>
          <w:p w:rsidR="0036142C" w:rsidRPr="00BF56A8" w:rsidRDefault="0036142C" w:rsidP="00273B92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36142C" w:rsidRPr="00BF56A8" w:rsidRDefault="0036142C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D41AA3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6142C">
              <w:rPr>
                <w:color w:val="000000"/>
              </w:rPr>
              <w:t>ромежуточная</w:t>
            </w:r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площадка</w:t>
            </w:r>
            <w:r w:rsidR="00EB7C14">
              <w:rPr>
                <w:color w:val="000000"/>
              </w:rPr>
              <w:t xml:space="preserve"> </w:t>
            </w:r>
            <w:r w:rsidR="00B97F8C">
              <w:rPr>
                <w:color w:val="000000"/>
              </w:rPr>
              <w:t>на</w:t>
            </w:r>
            <w:r w:rsidR="00EB7C14">
              <w:rPr>
                <w:color w:val="000000"/>
              </w:rPr>
              <w:t xml:space="preserve"> </w:t>
            </w:r>
            <w:r w:rsidR="00B97F8C">
              <w:rPr>
                <w:color w:val="000000"/>
              </w:rPr>
              <w:t>повороте пути движения</w:t>
            </w:r>
          </w:p>
        </w:tc>
        <w:tc>
          <w:tcPr>
            <w:tcW w:w="2360" w:type="dxa"/>
          </w:tcPr>
          <w:p w:rsidR="0036142C" w:rsidRPr="00BF56A8" w:rsidRDefault="0036142C" w:rsidP="00436DB1">
            <w:pPr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36142C" w:rsidRPr="00BF56A8" w:rsidRDefault="0036142C" w:rsidP="00273B92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36142C" w:rsidRPr="00BF56A8" w:rsidRDefault="0036142C" w:rsidP="00273B9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592B86" w:rsidP="00AC6886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36142C" w:rsidRPr="00BF56A8" w:rsidRDefault="0036142C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х 1,5 м</w:t>
            </w:r>
          </w:p>
        </w:tc>
        <w:tc>
          <w:tcPr>
            <w:tcW w:w="1210" w:type="dxa"/>
          </w:tcPr>
          <w:p w:rsidR="0036142C" w:rsidRPr="00BF56A8" w:rsidRDefault="0036142C" w:rsidP="00273B92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36142C" w:rsidRPr="00BF56A8" w:rsidRDefault="0036142C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36142C" w:rsidRPr="00BF56A8" w:rsidRDefault="0036142C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BF56A8">
              <w:t>олесоотбойники</w:t>
            </w:r>
            <w:proofErr w:type="spellEnd"/>
            <w:r w:rsidRPr="00BF56A8">
              <w:t xml:space="preserve"> высотой не мене</w:t>
            </w:r>
            <w:r w:rsidR="00AC6886">
              <w:t xml:space="preserve">е 0,1 м по продольным открытым </w:t>
            </w:r>
            <w:r w:rsidRPr="00BF56A8">
              <w:t xml:space="preserve">краям маршей и на </w:t>
            </w:r>
            <w:proofErr w:type="gramStart"/>
            <w:r w:rsidRPr="00BF56A8">
              <w:t>горизонтальных  площадках</w:t>
            </w:r>
            <w:proofErr w:type="gramEnd"/>
            <w:r w:rsidRPr="00BF56A8">
              <w:t xml:space="preserve">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6142C" w:rsidRPr="00BF56A8" w:rsidRDefault="0036142C" w:rsidP="002C17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6142C" w:rsidRPr="00BF56A8" w:rsidRDefault="0036142C" w:rsidP="002C1714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142C" w:rsidRPr="00BF56A8" w:rsidRDefault="0036142C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6142C" w:rsidRPr="00BF56A8" w:rsidRDefault="0036142C" w:rsidP="00E801A0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6142C" w:rsidRPr="00BF56A8" w:rsidRDefault="0036142C" w:rsidP="00E801A0">
            <w:pPr>
              <w:pStyle w:val="aa"/>
              <w:jc w:val="both"/>
            </w:pPr>
          </w:p>
        </w:tc>
      </w:tr>
      <w:tr w:rsidR="00F51CD8" w:rsidRPr="00BF56A8" w:rsidTr="007351C1">
        <w:trPr>
          <w:trHeight w:val="250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F51CD8" w:rsidRPr="00BF56A8" w:rsidRDefault="00F51CD8" w:rsidP="00F51CD8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F51CD8" w:rsidRPr="0021672C" w:rsidRDefault="00F51CD8" w:rsidP="00097DA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21672C">
              <w:rPr>
                <w:b/>
                <w:bCs/>
              </w:rPr>
              <w:t>2. Входная группа (для доступа в зону оказания услуги)</w:t>
            </w:r>
          </w:p>
        </w:tc>
      </w:tr>
      <w:tr w:rsidR="0036142C" w:rsidRPr="00BF56A8" w:rsidTr="007351C1">
        <w:tc>
          <w:tcPr>
            <w:tcW w:w="852" w:type="dxa"/>
          </w:tcPr>
          <w:p w:rsidR="0036142C" w:rsidRPr="00BF56A8" w:rsidRDefault="0036142C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36142C" w:rsidRPr="0021672C" w:rsidRDefault="00B43BEA" w:rsidP="004044DA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 xml:space="preserve">2.1. </w:t>
            </w:r>
            <w:r w:rsidR="0036142C" w:rsidRPr="0021672C">
              <w:rPr>
                <w:b/>
                <w:bCs/>
              </w:rPr>
              <w:t>Крыльцо или входная площадка</w:t>
            </w: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F56A8">
              <w:rPr>
                <w:bCs/>
              </w:rPr>
              <w:t xml:space="preserve">ысота площадки </w:t>
            </w:r>
          </w:p>
        </w:tc>
        <w:tc>
          <w:tcPr>
            <w:tcW w:w="2360" w:type="dxa"/>
          </w:tcPr>
          <w:p w:rsidR="0036142C" w:rsidRPr="00BF56A8" w:rsidRDefault="0036142C">
            <w:pPr>
              <w:pStyle w:val="aa"/>
              <w:jc w:val="center"/>
              <w:rPr>
                <w:bCs/>
              </w:rPr>
            </w:pPr>
            <w:r w:rsidRPr="004044DA">
              <w:rPr>
                <w:bCs/>
              </w:rPr>
              <w:t>м</w:t>
            </w:r>
          </w:p>
        </w:tc>
        <w:tc>
          <w:tcPr>
            <w:tcW w:w="1210" w:type="dxa"/>
          </w:tcPr>
          <w:p w:rsidR="0036142C" w:rsidRPr="00BF56A8" w:rsidRDefault="00C05D0A">
            <w:pPr>
              <w:pStyle w:val="aa"/>
              <w:jc w:val="both"/>
            </w:pPr>
            <w:r>
              <w:t>0,5</w:t>
            </w:r>
          </w:p>
        </w:tc>
        <w:tc>
          <w:tcPr>
            <w:tcW w:w="123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2477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AC6886" w:rsidRDefault="0036142C" w:rsidP="00AC6886">
            <w:pPr>
              <w:pStyle w:val="aa"/>
              <w:jc w:val="both"/>
            </w:pPr>
            <w:r>
              <w:t>Га</w:t>
            </w:r>
            <w:r w:rsidRPr="00BF56A8">
              <w:t xml:space="preserve">бариты площадки без пандуса </w:t>
            </w:r>
          </w:p>
          <w:p w:rsidR="0036142C" w:rsidRPr="00BF56A8" w:rsidRDefault="00D41AA3" w:rsidP="00AC6886">
            <w:pPr>
              <w:pStyle w:val="aa"/>
              <w:jc w:val="both"/>
            </w:pPr>
            <w:r>
              <w:t>(</w:t>
            </w:r>
            <w:r w:rsidR="0036142C" w:rsidRPr="00BF56A8">
              <w:t xml:space="preserve">ширина </w:t>
            </w:r>
            <w:r>
              <w:t>х</w:t>
            </w:r>
            <w:r w:rsidR="0036142C"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36142C" w:rsidRPr="00BF56A8" w:rsidRDefault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>1,4 х 2 м</w:t>
            </w:r>
          </w:p>
          <w:p w:rsidR="0036142C" w:rsidRPr="00BF56A8" w:rsidRDefault="00972F97" w:rsidP="00972F97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36142C" w:rsidRPr="00BF56A8">
              <w:rPr>
                <w:bCs/>
              </w:rPr>
              <w:t>ли</w:t>
            </w:r>
            <w:r w:rsidR="00EB7C14">
              <w:rPr>
                <w:bCs/>
              </w:rPr>
              <w:t xml:space="preserve"> </w:t>
            </w:r>
            <w:r w:rsidR="00D41AA3">
              <w:rPr>
                <w:bCs/>
              </w:rPr>
              <w:t>1,</w:t>
            </w:r>
            <w:r w:rsidR="0036142C" w:rsidRPr="00BF56A8">
              <w:rPr>
                <w:bCs/>
              </w:rPr>
              <w:t>5 х 1,85 м</w:t>
            </w:r>
          </w:p>
        </w:tc>
        <w:tc>
          <w:tcPr>
            <w:tcW w:w="1210" w:type="dxa"/>
          </w:tcPr>
          <w:p w:rsidR="0036142C" w:rsidRPr="00BF56A8" w:rsidRDefault="00FB26D9" w:rsidP="00C05D0A">
            <w:pPr>
              <w:pStyle w:val="aa"/>
              <w:jc w:val="center"/>
            </w:pPr>
            <w:r>
              <w:t>2,3</w:t>
            </w:r>
            <w:r w:rsidR="00C05D0A" w:rsidRPr="00BF56A8">
              <w:rPr>
                <w:bCs/>
              </w:rPr>
              <w:t>х</w:t>
            </w:r>
            <w:r w:rsidR="00C05D0A">
              <w:rPr>
                <w:bCs/>
              </w:rPr>
              <w:t>7,50 м</w:t>
            </w:r>
          </w:p>
        </w:tc>
        <w:tc>
          <w:tcPr>
            <w:tcW w:w="1232" w:type="dxa"/>
          </w:tcPr>
          <w:p w:rsidR="0036142C" w:rsidRPr="00BF56A8" w:rsidRDefault="0036142C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972F97" w:rsidRDefault="0036142C" w:rsidP="00972F97">
            <w:pPr>
              <w:pStyle w:val="aa"/>
            </w:pPr>
            <w:r>
              <w:t>Г</w:t>
            </w:r>
            <w:r w:rsidR="00D41AA3">
              <w:t>абариты площадки с пандусом</w:t>
            </w:r>
          </w:p>
          <w:p w:rsidR="0036142C" w:rsidRPr="00BF56A8" w:rsidRDefault="00D41AA3" w:rsidP="00972F97">
            <w:pPr>
              <w:pStyle w:val="aa"/>
            </w:pPr>
            <w:r>
              <w:t>(</w:t>
            </w:r>
            <w:r w:rsidR="0036142C" w:rsidRPr="00BF56A8">
              <w:t xml:space="preserve">ширина </w:t>
            </w:r>
            <w:r>
              <w:t>х</w:t>
            </w:r>
            <w:r w:rsidR="0036142C"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36142C" w:rsidRPr="00BF56A8" w:rsidRDefault="0036142C" w:rsidP="00FF345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>2,2 х 2,2 м</w:t>
            </w:r>
          </w:p>
          <w:p w:rsidR="0036142C" w:rsidRPr="00BF56A8" w:rsidRDefault="0036142C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36142C" w:rsidRPr="00BF56A8" w:rsidRDefault="00FB26D9" w:rsidP="00FB26D9">
            <w:pPr>
              <w:pStyle w:val="aa"/>
              <w:jc w:val="center"/>
            </w:pPr>
            <w:r>
              <w:t>2,3</w:t>
            </w:r>
            <w:r w:rsidR="00C05D0A" w:rsidRPr="00BF56A8">
              <w:rPr>
                <w:bCs/>
              </w:rPr>
              <w:t>х</w:t>
            </w:r>
            <w:r w:rsidR="00C05D0A">
              <w:rPr>
                <w:bCs/>
              </w:rPr>
              <w:t>1</w:t>
            </w:r>
            <w:r>
              <w:rPr>
                <w:bCs/>
              </w:rPr>
              <w:t>5,5</w:t>
            </w:r>
            <w:r w:rsidR="00C05D0A">
              <w:rPr>
                <w:bCs/>
              </w:rPr>
              <w:t>м</w:t>
            </w:r>
          </w:p>
        </w:tc>
        <w:tc>
          <w:tcPr>
            <w:tcW w:w="1232" w:type="dxa"/>
          </w:tcPr>
          <w:p w:rsidR="0036142C" w:rsidRPr="00BF56A8" w:rsidRDefault="0036142C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6142C" w:rsidRPr="00BF56A8" w:rsidRDefault="00C05D0A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36142C" w:rsidRPr="00BF56A8" w:rsidRDefault="0036142C" w:rsidP="00FC587E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pStyle w:val="aa"/>
              <w:jc w:val="both"/>
            </w:pPr>
            <w:r>
              <w:t>П</w:t>
            </w:r>
            <w:r w:rsidRPr="00BF56A8">
              <w:t>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60" w:type="dxa"/>
          </w:tcPr>
          <w:p w:rsidR="0036142C" w:rsidRPr="00BF56A8" w:rsidRDefault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6142C" w:rsidRPr="00BF56A8" w:rsidRDefault="00C05D0A">
            <w:pPr>
              <w:pStyle w:val="aa"/>
              <w:jc w:val="center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36142C" w:rsidRPr="00BF56A8" w:rsidRDefault="0036142C">
            <w:pPr>
              <w:pStyle w:val="aa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 w:rsidP="00FC587E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E33BB8">
            <w:pPr>
              <w:pStyle w:val="aa"/>
            </w:pPr>
            <w:r>
              <w:t>Н</w:t>
            </w:r>
            <w:r w:rsidRPr="004044DA">
              <w:t>авес</w:t>
            </w:r>
          </w:p>
        </w:tc>
        <w:tc>
          <w:tcPr>
            <w:tcW w:w="2360" w:type="dxa"/>
          </w:tcPr>
          <w:p w:rsidR="0036142C" w:rsidRPr="00BF56A8" w:rsidRDefault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6142C" w:rsidRPr="00BF56A8" w:rsidRDefault="00C05D0A">
            <w:pPr>
              <w:pStyle w:val="aa"/>
              <w:jc w:val="center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36142C" w:rsidRPr="00BF56A8" w:rsidRDefault="0036142C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1177" w:type="dxa"/>
          </w:tcPr>
          <w:p w:rsidR="0036142C" w:rsidRPr="00BF56A8" w:rsidRDefault="0036142C">
            <w:pPr>
              <w:pStyle w:val="aa"/>
              <w:jc w:val="both"/>
            </w:pPr>
          </w:p>
        </w:tc>
      </w:tr>
      <w:tr w:rsidR="00F51CD8" w:rsidRPr="00BF56A8" w:rsidTr="007351C1">
        <w:tc>
          <w:tcPr>
            <w:tcW w:w="852" w:type="dxa"/>
          </w:tcPr>
          <w:p w:rsidR="0036142C" w:rsidRPr="00BF56A8" w:rsidRDefault="0036142C">
            <w:pPr>
              <w:pStyle w:val="aa"/>
              <w:jc w:val="both"/>
            </w:pPr>
          </w:p>
        </w:tc>
        <w:tc>
          <w:tcPr>
            <w:tcW w:w="5293" w:type="dxa"/>
          </w:tcPr>
          <w:p w:rsidR="0036142C" w:rsidRPr="00BF56A8" w:rsidRDefault="0036142C" w:rsidP="00AC6886">
            <w:pPr>
              <w:pStyle w:val="aa"/>
              <w:jc w:val="both"/>
            </w:pPr>
            <w:r>
              <w:t>В</w:t>
            </w:r>
            <w:r w:rsidRPr="00BF56A8">
              <w:t>одоотвод (решетка или уклон к открытой стороне площадки, навес)</w:t>
            </w:r>
          </w:p>
        </w:tc>
        <w:tc>
          <w:tcPr>
            <w:tcW w:w="2360" w:type="dxa"/>
          </w:tcPr>
          <w:p w:rsidR="0036142C" w:rsidRPr="00BF56A8" w:rsidRDefault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6142C" w:rsidRPr="00BF56A8" w:rsidRDefault="00C05D0A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36142C" w:rsidRPr="00BF56A8" w:rsidRDefault="0036142C" w:rsidP="00FA4A84">
            <w:pPr>
              <w:pStyle w:val="aa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36142C" w:rsidRPr="00BF56A8" w:rsidRDefault="00C05D0A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6142C" w:rsidRPr="00BF56A8" w:rsidRDefault="0036142C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И</w:t>
            </w:r>
            <w:r w:rsidRPr="00BF56A8">
              <w:t>нформация об объекте</w:t>
            </w:r>
          </w:p>
        </w:tc>
        <w:tc>
          <w:tcPr>
            <w:tcW w:w="2360" w:type="dxa"/>
          </w:tcPr>
          <w:p w:rsidR="00C05D0A" w:rsidRPr="00BF56A8" w:rsidRDefault="00C05D0A" w:rsidP="00B40A2B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FA4A84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C05D0A" w:rsidRPr="00BF56A8" w:rsidRDefault="00C05D0A" w:rsidP="002D1104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Default="00C05D0A" w:rsidP="00AC6886">
            <w:pPr>
              <w:pStyle w:val="aa"/>
              <w:jc w:val="both"/>
            </w:pPr>
            <w:r>
              <w:t>Система вызова помощи</w:t>
            </w:r>
          </w:p>
        </w:tc>
        <w:tc>
          <w:tcPr>
            <w:tcW w:w="2360" w:type="dxa"/>
          </w:tcPr>
          <w:p w:rsidR="00C05D0A" w:rsidRPr="00BF56A8" w:rsidRDefault="00C05D0A" w:rsidP="00B40A2B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FA4A84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36142C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>2.2. Лестница наружная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Р</w:t>
            </w:r>
            <w:r w:rsidRPr="00BF56A8">
              <w:t xml:space="preserve">асстояние до кромки ступени перед маршем вверху и внизу тактильной полосы 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C05D0A" w:rsidRPr="00BF56A8" w:rsidRDefault="002D1A70">
            <w:pPr>
              <w:pStyle w:val="aa"/>
              <w:jc w:val="center"/>
            </w:pPr>
            <w:r>
              <w:t>0,6</w:t>
            </w: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C05D0A" w:rsidRPr="00BF56A8" w:rsidRDefault="0078682A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78682A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К</w:t>
            </w:r>
            <w:r w:rsidRPr="004044DA">
              <w:t>онтрастная маркировка крайних ступеней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117FE5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E33BB8">
            <w:pPr>
              <w:pStyle w:val="aa"/>
              <w:jc w:val="both"/>
            </w:pPr>
            <w:r>
              <w:t>Б</w:t>
            </w:r>
            <w:r w:rsidRPr="004044DA">
              <w:t xml:space="preserve">ортики по боковым краям </w:t>
            </w:r>
            <w:proofErr w:type="gramStart"/>
            <w:r w:rsidRPr="004044DA">
              <w:t xml:space="preserve">ступеней,   </w:t>
            </w:r>
            <w:proofErr w:type="gramEnd"/>
            <w:r w:rsidRPr="004044DA">
              <w:t xml:space="preserve">           не примыкающие к стенам, высотой не менее 0,02 м</w:t>
            </w:r>
          </w:p>
        </w:tc>
        <w:tc>
          <w:tcPr>
            <w:tcW w:w="2360" w:type="dxa"/>
          </w:tcPr>
          <w:p w:rsidR="00C05D0A" w:rsidRPr="00BF56A8" w:rsidRDefault="00C05D0A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A83CBF" w:rsidP="008E2BCF">
            <w:pPr>
              <w:pStyle w:val="aa"/>
              <w:rPr>
                <w:bCs/>
              </w:rPr>
            </w:pPr>
            <w:r>
              <w:rPr>
                <w:bCs/>
              </w:rPr>
              <w:t>0,</w:t>
            </w:r>
            <w:r w:rsidR="008E2BCF">
              <w:rPr>
                <w:bCs/>
              </w:rPr>
              <w:t>14 м</w:t>
            </w:r>
          </w:p>
        </w:tc>
        <w:tc>
          <w:tcPr>
            <w:tcW w:w="1232" w:type="dxa"/>
          </w:tcPr>
          <w:p w:rsidR="00C05D0A" w:rsidRPr="00BF56A8" w:rsidRDefault="00C05D0A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>
            <w:pPr>
              <w:pStyle w:val="aa"/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>
            <w:pPr>
              <w:pStyle w:val="aa"/>
              <w:jc w:val="both"/>
            </w:pPr>
            <w:r>
              <w:t>высота поручней</w:t>
            </w:r>
          </w:p>
        </w:tc>
        <w:tc>
          <w:tcPr>
            <w:tcW w:w="2360" w:type="dxa"/>
          </w:tcPr>
          <w:p w:rsidR="00C05D0A" w:rsidRPr="00BF56A8" w:rsidRDefault="00C05D0A" w:rsidP="00FA4A8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C05D0A" w:rsidRPr="00BF56A8" w:rsidRDefault="00C05D0A" w:rsidP="0036142C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36142C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36142C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C05D0A" w:rsidRPr="00BF56A8" w:rsidRDefault="00C05D0A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C05D0A" w:rsidRPr="00BF56A8" w:rsidRDefault="00C05D0A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>
            <w:pPr>
              <w:pStyle w:val="aa"/>
              <w:jc w:val="both"/>
            </w:pPr>
          </w:p>
        </w:tc>
      </w:tr>
      <w:tr w:rsidR="00C05D0A" w:rsidRPr="00BF56A8" w:rsidTr="007351C1">
        <w:trPr>
          <w:trHeight w:val="503"/>
        </w:trPr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Default="00C05D0A" w:rsidP="007A31C9">
            <w:r w:rsidRPr="00BF56A8">
              <w:t>Разделит</w:t>
            </w:r>
            <w:r>
              <w:t>ельные поручни при ширине марша</w:t>
            </w:r>
          </w:p>
          <w:p w:rsidR="00C05D0A" w:rsidRPr="00BF56A8" w:rsidRDefault="00C05D0A" w:rsidP="00AC6886">
            <w:pPr>
              <w:jc w:val="both"/>
            </w:pPr>
            <w:r w:rsidRPr="00BF56A8">
              <w:t xml:space="preserve"> ≥ 4 м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E619C0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36142C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>2.3. Пандус наружный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Ш</w:t>
            </w:r>
            <w:r w:rsidRPr="00BF56A8">
              <w:t xml:space="preserve">ирина марша </w:t>
            </w:r>
          </w:p>
        </w:tc>
        <w:tc>
          <w:tcPr>
            <w:tcW w:w="2360" w:type="dxa"/>
          </w:tcPr>
          <w:p w:rsidR="00C05D0A" w:rsidRPr="00BF56A8" w:rsidRDefault="00C05D0A" w:rsidP="00A73DAD">
            <w:pPr>
              <w:pStyle w:val="aa"/>
              <w:ind w:left="360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>1,0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  <w:r>
              <w:t>2,07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AF3E3D" w:rsidP="007A31C9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  <w:rPr>
                <w:highlight w:val="yellow"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C05D0A" w:rsidRPr="00BF56A8" w:rsidRDefault="00C05D0A" w:rsidP="005541DF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C05D0A" w:rsidRPr="00BF56A8" w:rsidRDefault="00C05D0A" w:rsidP="00AF3E3D">
            <w:pPr>
              <w:pStyle w:val="aa"/>
              <w:jc w:val="center"/>
            </w:pPr>
            <w:r w:rsidRPr="00BF56A8">
              <w:rPr>
                <w:bCs/>
                <w:u w:val="single"/>
              </w:rPr>
              <w:t>&lt;</w:t>
            </w:r>
            <w:r w:rsidR="00AF3E3D">
              <w:rPr>
                <w:bCs/>
              </w:rPr>
              <w:t>5</w:t>
            </w:r>
            <w:r w:rsidRPr="00BF56A8">
              <w:rPr>
                <w:bCs/>
              </w:rPr>
              <w:t xml:space="preserve"> °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В</w:t>
            </w:r>
            <w:r w:rsidRPr="00BF56A8">
              <w:t>ысота подъема одного марша (максимальная)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proofErr w:type="gramStart"/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</w:t>
            </w:r>
            <w:proofErr w:type="gramEnd"/>
            <w:r w:rsidRPr="00BF56A8">
              <w:rPr>
                <w:bCs/>
              </w:rPr>
              <w:t>,8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  <w:r>
              <w:t>0,5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C05D0A" w:rsidRDefault="00C05D0A" w:rsidP="007A31C9">
            <w:pPr>
              <w:pStyle w:val="aa"/>
              <w:jc w:val="both"/>
            </w:pPr>
            <w:r w:rsidRPr="00C05D0A">
              <w:rPr>
                <w:bCs/>
              </w:rP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07F51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430650" w:rsidRDefault="00C05D0A" w:rsidP="00A07F51">
            <w:pPr>
              <w:pStyle w:val="aa"/>
              <w:jc w:val="both"/>
            </w:pPr>
            <w:r w:rsidRPr="00430650">
              <w:t>на высоте (верхний поручень)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>
              <w:t>Площадки на горизонтальном участке пандуса</w:t>
            </w:r>
            <w:r w:rsidRPr="00BF56A8">
              <w:t>: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≥1,5 х 1,5 м</w:t>
            </w:r>
          </w:p>
        </w:tc>
        <w:tc>
          <w:tcPr>
            <w:tcW w:w="1210" w:type="dxa"/>
          </w:tcPr>
          <w:p w:rsidR="00C05D0A" w:rsidRPr="00BF56A8" w:rsidRDefault="00BF67C3" w:rsidP="00BF67C3">
            <w:pPr>
              <w:pStyle w:val="aa"/>
              <w:jc w:val="center"/>
            </w:pPr>
            <w:r w:rsidRPr="00BF56A8">
              <w:rPr>
                <w:bCs/>
              </w:rPr>
              <w:t>1,</w:t>
            </w:r>
            <w:r>
              <w:rPr>
                <w:bCs/>
              </w:rPr>
              <w:t>76</w:t>
            </w:r>
            <w:r w:rsidRPr="00BF56A8">
              <w:rPr>
                <w:bCs/>
              </w:rPr>
              <w:t xml:space="preserve"> х </w:t>
            </w:r>
            <w:r>
              <w:rPr>
                <w:bCs/>
              </w:rPr>
              <w:t>2,04</w:t>
            </w:r>
            <w:r w:rsidRPr="00BF56A8">
              <w:rPr>
                <w:bCs/>
              </w:rPr>
              <w:t xml:space="preserve"> 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982343">
            <w:pPr>
              <w:pStyle w:val="aa"/>
              <w:jc w:val="both"/>
            </w:pPr>
            <w:r>
              <w:t>промежуточная площадка при прямом пути движения</w:t>
            </w:r>
            <w:r w:rsidRPr="00BF56A8">
              <w:t xml:space="preserve"> (при высоте пандуса более 0,8 м)</w:t>
            </w:r>
          </w:p>
        </w:tc>
        <w:tc>
          <w:tcPr>
            <w:tcW w:w="2360" w:type="dxa"/>
          </w:tcPr>
          <w:p w:rsidR="00C05D0A" w:rsidRPr="00BF56A8" w:rsidRDefault="00C05D0A" w:rsidP="007E190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r>
              <w:rPr>
                <w:bCs/>
              </w:rPr>
              <w:t>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982343">
            <w:pPr>
              <w:pStyle w:val="aa"/>
              <w:jc w:val="both"/>
            </w:pPr>
            <w:r>
              <w:t>п</w:t>
            </w:r>
            <w:r w:rsidRPr="00BF56A8">
              <w:t>ромежуточная</w:t>
            </w:r>
            <w:r w:rsidR="00EB7C14">
              <w:t xml:space="preserve"> </w:t>
            </w:r>
            <w:proofErr w:type="spellStart"/>
            <w:r>
              <w:t>площадкана</w:t>
            </w:r>
            <w:proofErr w:type="spellEnd"/>
            <w:r>
              <w:t xml:space="preserve"> повороте </w:t>
            </w:r>
            <w:proofErr w:type="gramStart"/>
            <w:r>
              <w:t xml:space="preserve">пути </w:t>
            </w:r>
            <w:r w:rsidRPr="00BF56A8">
              <w:t xml:space="preserve"> движения</w:t>
            </w:r>
            <w:proofErr w:type="gramEnd"/>
            <w:r w:rsidRPr="00BF56A8">
              <w:t xml:space="preserve"> 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23279F">
            <w:pPr>
              <w:pStyle w:val="aa"/>
              <w:jc w:val="both"/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≥1,5 х 1,5 м</w:t>
            </w:r>
          </w:p>
        </w:tc>
        <w:tc>
          <w:tcPr>
            <w:tcW w:w="1210" w:type="dxa"/>
          </w:tcPr>
          <w:p w:rsidR="00C05D0A" w:rsidRPr="00BF56A8" w:rsidRDefault="00BF67C3" w:rsidP="00BF67C3">
            <w:pPr>
              <w:pStyle w:val="aa"/>
              <w:jc w:val="center"/>
            </w:pPr>
            <w:r>
              <w:t>4,7</w:t>
            </w:r>
            <w:r w:rsidRPr="00BF56A8">
              <w:rPr>
                <w:bCs/>
              </w:rPr>
              <w:t xml:space="preserve"> х </w:t>
            </w:r>
            <w:r>
              <w:rPr>
                <w:bCs/>
              </w:rPr>
              <w:t>5,0</w:t>
            </w:r>
            <w:r w:rsidRPr="00BF56A8">
              <w:rPr>
                <w:bCs/>
              </w:rPr>
              <w:t xml:space="preserve"> м</w:t>
            </w: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4044DA">
              <w:t>олесоотбойники</w:t>
            </w:r>
            <w:proofErr w:type="spellEnd"/>
            <w:r w:rsidRPr="004044DA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C05D0A" w:rsidRPr="00BF56A8" w:rsidRDefault="00C05D0A" w:rsidP="0036142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F67C3" w:rsidP="0036142C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232" w:type="dxa"/>
          </w:tcPr>
          <w:p w:rsidR="00C05D0A" w:rsidRPr="00BF56A8" w:rsidRDefault="00C05D0A" w:rsidP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C05D0A" w:rsidRPr="00BF56A8" w:rsidRDefault="00AF3E3D" w:rsidP="007A31C9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F67C3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BF67C3" w:rsidP="007A31C9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23279F" w:rsidRDefault="00C05D0A" w:rsidP="00AC6886">
            <w:pPr>
              <w:pStyle w:val="aa"/>
              <w:jc w:val="both"/>
            </w:pPr>
            <w:r w:rsidRPr="0023279F">
              <w:rPr>
                <w:bCs/>
              </w:rPr>
              <w:t xml:space="preserve">Наружный подъемник (при отсутствии пандуса) </w:t>
            </w:r>
            <w:r w:rsidRPr="0023279F">
              <w:t>вертикальный (В), наклонный (Н)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644F94" w:rsidRDefault="00C05D0A" w:rsidP="00AC6886">
            <w:pPr>
              <w:pStyle w:val="aa"/>
              <w:jc w:val="both"/>
              <w:rPr>
                <w:b/>
                <w:bCs/>
              </w:rPr>
            </w:pPr>
            <w:r w:rsidRPr="0023279F">
              <w:rPr>
                <w:bCs/>
              </w:rPr>
              <w:t>Звуковой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F67C3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BF67C3" w:rsidP="007A31C9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A07F51" w:rsidRDefault="00C05D0A" w:rsidP="00AC6886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F67C3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C05D0A" w:rsidRPr="00BF56A8" w:rsidRDefault="00BF67C3" w:rsidP="007A31C9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644F9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</w:rPr>
              <w:t>2.4. Тамбур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D41AA3">
            <w:pPr>
              <w:pStyle w:val="aa"/>
              <w:jc w:val="both"/>
            </w:pPr>
            <w:proofErr w:type="gramStart"/>
            <w:r>
              <w:t>Габариты(</w:t>
            </w:r>
            <w:proofErr w:type="gramEnd"/>
            <w:r w:rsidRPr="00BF56A8">
              <w:t xml:space="preserve">глубина </w:t>
            </w:r>
            <w:r>
              <w:t>х</w:t>
            </w:r>
            <w:r w:rsidRPr="00BF56A8">
              <w:t xml:space="preserve"> ширина</w:t>
            </w:r>
            <w:r>
              <w:t>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2,3 х 1,5 м</w:t>
            </w:r>
            <w:r>
              <w:rPr>
                <w:bCs/>
              </w:rPr>
              <w:t>,</w:t>
            </w:r>
          </w:p>
          <w:p w:rsidR="00C05D0A" w:rsidRPr="00BF56A8" w:rsidRDefault="00C05D0A" w:rsidP="00D41AA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при реконструкции – (1,5-1,</w:t>
            </w:r>
            <w:r w:rsidRPr="00BF56A8">
              <w:rPr>
                <w:bCs/>
              </w:rPr>
              <w:t>8) х 2 м</w:t>
            </w:r>
          </w:p>
        </w:tc>
        <w:tc>
          <w:tcPr>
            <w:tcW w:w="1210" w:type="dxa"/>
          </w:tcPr>
          <w:p w:rsidR="00C05D0A" w:rsidRPr="00BF56A8" w:rsidRDefault="00BF67C3" w:rsidP="00BF67C3">
            <w:pPr>
              <w:pStyle w:val="aa"/>
              <w:jc w:val="center"/>
            </w:pPr>
            <w:r>
              <w:t>1,40</w:t>
            </w:r>
            <w:r w:rsidRPr="00BF56A8">
              <w:rPr>
                <w:bCs/>
              </w:rPr>
              <w:t xml:space="preserve"> х </w:t>
            </w:r>
            <w:r>
              <w:rPr>
                <w:bCs/>
              </w:rPr>
              <w:t>1,97</w:t>
            </w:r>
            <w:r w:rsidRPr="00BF56A8">
              <w:rPr>
                <w:bCs/>
              </w:rPr>
              <w:t xml:space="preserve"> 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>
              <w:t>Д</w:t>
            </w:r>
            <w:r w:rsidRPr="00BF56A8">
              <w:t>вери распашные (Р), автоматические раздвижные (А)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F67C3" w:rsidP="007A31C9">
            <w:pPr>
              <w:pStyle w:val="aa"/>
              <w:jc w:val="center"/>
            </w:pPr>
            <w:r>
              <w:t>Р</w:t>
            </w:r>
            <w:r w:rsidR="000E1A2E">
              <w:t xml:space="preserve"> 1,38м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355F8B">
            <w:pPr>
              <w:pStyle w:val="aa"/>
              <w:jc w:val="both"/>
            </w:pPr>
            <w:r>
              <w:t>Ш</w:t>
            </w:r>
            <w:r w:rsidRPr="00BF56A8">
              <w:t xml:space="preserve">ирина дверного проема 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м,</w:t>
            </w:r>
          </w:p>
          <w:p w:rsidR="00C05D0A" w:rsidRPr="00BF56A8" w:rsidRDefault="00C05D0A" w:rsidP="0071505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при реконструкции</w:t>
            </w:r>
            <w:r>
              <w:rPr>
                <w:bCs/>
              </w:rPr>
              <w:t xml:space="preserve"> – </w:t>
            </w:r>
            <w:r w:rsidRPr="00BF56A8">
              <w:rPr>
                <w:bCs/>
              </w:rPr>
              <w:t xml:space="preserve">≥0,9 м </w:t>
            </w:r>
          </w:p>
        </w:tc>
        <w:tc>
          <w:tcPr>
            <w:tcW w:w="1210" w:type="dxa"/>
          </w:tcPr>
          <w:p w:rsidR="00C05D0A" w:rsidRPr="00BF56A8" w:rsidRDefault="00BF67C3" w:rsidP="00BF67C3">
            <w:pPr>
              <w:pStyle w:val="aa"/>
              <w:jc w:val="center"/>
            </w:pPr>
            <w:r>
              <w:t>1,24м, 1,35м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C145B1">
            <w:pPr>
              <w:pStyle w:val="aa"/>
              <w:jc w:val="both"/>
            </w:pPr>
          </w:p>
        </w:tc>
      </w:tr>
      <w:tr w:rsidR="00C05D0A" w:rsidRPr="00BF56A8" w:rsidTr="007351C1">
        <w:trPr>
          <w:trHeight w:val="634"/>
        </w:trPr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56A8">
              <w:rPr>
                <w:color w:val="000000"/>
              </w:rPr>
              <w:t>ысота порога наружного, внутреннего</w:t>
            </w:r>
          </w:p>
        </w:tc>
        <w:tc>
          <w:tcPr>
            <w:tcW w:w="2360" w:type="dxa"/>
          </w:tcPr>
          <w:p w:rsidR="00C05D0A" w:rsidRDefault="00C05D0A" w:rsidP="00C145B1">
            <w:pPr>
              <w:pStyle w:val="aa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</w:t>
            </w:r>
            <w:r w:rsidRPr="00E33BB8">
              <w:rPr>
                <w:bCs/>
                <w:color w:val="000000"/>
              </w:rPr>
              <w:t xml:space="preserve">аждого элемента </w:t>
            </w:r>
            <w:r>
              <w:rPr>
                <w:bCs/>
              </w:rPr>
              <w:t xml:space="preserve">– </w:t>
            </w:r>
          </w:p>
          <w:p w:rsidR="00C05D0A" w:rsidRPr="00BF56A8" w:rsidRDefault="00C05D0A" w:rsidP="00C145B1">
            <w:pPr>
              <w:pStyle w:val="aa"/>
              <w:jc w:val="center"/>
              <w:rPr>
                <w:bCs/>
                <w:color w:val="000000"/>
              </w:rPr>
            </w:pPr>
            <w:proofErr w:type="gramStart"/>
            <w:r w:rsidRPr="00E33BB8">
              <w:rPr>
                <w:bCs/>
                <w:color w:val="000000"/>
              </w:rPr>
              <w:t>&lt;</w:t>
            </w:r>
            <w:r w:rsidRPr="00BF56A8">
              <w:rPr>
                <w:bCs/>
                <w:color w:val="000000"/>
              </w:rPr>
              <w:t xml:space="preserve"> 0</w:t>
            </w:r>
            <w:proofErr w:type="gramEnd"/>
            <w:r w:rsidRPr="00BF56A8">
              <w:rPr>
                <w:bCs/>
                <w:color w:val="000000"/>
              </w:rPr>
              <w:t>,014 м, общая высота</w:t>
            </w:r>
            <w:r>
              <w:rPr>
                <w:bCs/>
              </w:rPr>
              <w:t>–</w:t>
            </w:r>
            <w:r w:rsidRPr="00BF56A8"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10" w:type="dxa"/>
          </w:tcPr>
          <w:p w:rsidR="00BF67C3" w:rsidRDefault="00BF67C3" w:rsidP="00BF67C3">
            <w:pPr>
              <w:pStyle w:val="aa"/>
              <w:jc w:val="center"/>
            </w:pPr>
            <w:r>
              <w:t>наружного – 0,05 м.</w:t>
            </w:r>
          </w:p>
          <w:p w:rsidR="00C05D0A" w:rsidRPr="00BF56A8" w:rsidRDefault="00BF67C3" w:rsidP="00BF67C3">
            <w:pPr>
              <w:pStyle w:val="aa"/>
              <w:jc w:val="center"/>
            </w:pPr>
            <w:r>
              <w:t>внутреннего – 0,03 м.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BF67C3" w:rsidP="007A31C9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C05D0A" w:rsidRPr="00BF56A8" w:rsidRDefault="00C05D0A" w:rsidP="005F56B7">
            <w:pPr>
              <w:pStyle w:val="aa"/>
              <w:jc w:val="both"/>
            </w:pPr>
          </w:p>
        </w:tc>
      </w:tr>
      <w:tr w:rsidR="00C05D0A" w:rsidRPr="00BF56A8" w:rsidTr="007351C1">
        <w:trPr>
          <w:trHeight w:val="544"/>
        </w:trPr>
        <w:tc>
          <w:tcPr>
            <w:tcW w:w="852" w:type="dxa"/>
            <w:tcBorders>
              <w:bottom w:val="single" w:sz="4" w:space="0" w:color="auto"/>
            </w:tcBorders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C05D0A" w:rsidRDefault="00C05D0A" w:rsidP="00A07F51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C05D0A" w:rsidRPr="00E33BB8" w:rsidRDefault="00C05D0A" w:rsidP="00C145B1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05D0A" w:rsidRPr="00BF56A8" w:rsidRDefault="00BF67C3" w:rsidP="007A31C9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05D0A" w:rsidRPr="00BF56A8" w:rsidRDefault="00C05D0A" w:rsidP="007A31C9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05D0A" w:rsidRPr="00BF56A8" w:rsidRDefault="00C05D0A" w:rsidP="005F56B7">
            <w:pPr>
              <w:pStyle w:val="aa"/>
              <w:jc w:val="both"/>
            </w:pPr>
          </w:p>
        </w:tc>
      </w:tr>
      <w:tr w:rsidR="00C05D0A" w:rsidRPr="00BF56A8" w:rsidTr="007351C1">
        <w:trPr>
          <w:trHeight w:val="283"/>
        </w:trPr>
        <w:tc>
          <w:tcPr>
            <w:tcW w:w="852" w:type="dxa"/>
            <w:tcBorders>
              <w:right w:val="nil"/>
            </w:tcBorders>
            <w:vAlign w:val="center"/>
          </w:tcPr>
          <w:p w:rsidR="00C05D0A" w:rsidRPr="00F93B85" w:rsidRDefault="00C05D0A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C05D0A" w:rsidRPr="0021672C" w:rsidRDefault="00C05D0A" w:rsidP="00F93B85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 xml:space="preserve">3. Пути движения на </w:t>
            </w:r>
            <w:proofErr w:type="gramStart"/>
            <w:r w:rsidRPr="0021672C">
              <w:rPr>
                <w:b/>
                <w:bCs/>
              </w:rPr>
              <w:t>объекте(</w:t>
            </w:r>
            <w:proofErr w:type="gramEnd"/>
            <w:r w:rsidRPr="0021672C">
              <w:rPr>
                <w:b/>
                <w:bCs/>
              </w:rPr>
              <w:t>для доступа в зону оказания услуги)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7A31C9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</w:rPr>
              <w:t>3.1. Лестница на уровень 1-го этажа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BC539D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С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715059">
            <w:pPr>
              <w:pStyle w:val="aa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0E1A2E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6642D6">
              <w:rPr>
                <w:bCs/>
              </w:rPr>
              <w:t>аличие</w:t>
            </w:r>
            <w:r>
              <w:rPr>
                <w:bCs/>
              </w:rPr>
              <w:t xml:space="preserve"> 0,20м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C05D0A" w:rsidRPr="00BF56A8" w:rsidRDefault="006642D6" w:rsidP="007A31C9">
            <w: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B95FD4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замена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jc w:val="both"/>
            </w:pPr>
            <w:r w:rsidRPr="00BF56A8">
              <w:t>на высоте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jc w:val="center"/>
            </w:pPr>
            <w:r w:rsidRPr="00BF56A8">
              <w:t>0,9 м</w:t>
            </w:r>
          </w:p>
        </w:tc>
        <w:tc>
          <w:tcPr>
            <w:tcW w:w="1210" w:type="dxa"/>
          </w:tcPr>
          <w:p w:rsidR="00C05D0A" w:rsidRPr="00BF56A8" w:rsidRDefault="006642D6" w:rsidP="006642D6">
            <w:r>
              <w:t>0,6</w:t>
            </w:r>
            <w:r w:rsidR="000E1A2E">
              <w:t>м</w:t>
            </w:r>
            <w:r>
              <w:t>; 0,8</w:t>
            </w:r>
            <w:r w:rsidR="000E1A2E">
              <w:t>м</w:t>
            </w:r>
            <w:r>
              <w:t>; 1,45</w:t>
            </w:r>
            <w:r w:rsidR="000E1A2E">
              <w:t>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95FD4" w:rsidRDefault="000E1A2E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B95FD4">
              <w:rPr>
                <w:color w:val="000000"/>
              </w:rPr>
              <w:t>Н</w:t>
            </w:r>
            <w:r w:rsidR="00C05D0A" w:rsidRPr="00B95FD4">
              <w:rPr>
                <w:color w:val="000000"/>
              </w:rPr>
              <w:t>етравмирующие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 w:rsidR="00C05D0A" w:rsidRPr="00B95FD4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C05D0A" w:rsidRPr="00B95FD4" w:rsidRDefault="00C05D0A" w:rsidP="00C529BC">
            <w:pPr>
              <w:pStyle w:val="aa"/>
              <w:jc w:val="center"/>
              <w:rPr>
                <w:bCs/>
              </w:rPr>
            </w:pPr>
            <w:r w:rsidRPr="00B95FD4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95FD4" w:rsidRDefault="00B95FD4" w:rsidP="00C529BC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95FD4" w:rsidRDefault="00C05D0A" w:rsidP="00C529BC">
            <w:pPr>
              <w:pStyle w:val="aa"/>
              <w:jc w:val="center"/>
              <w:rPr>
                <w:bCs/>
              </w:rPr>
            </w:pPr>
            <w:r w:rsidRPr="00B95FD4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C05D0A" w:rsidRPr="00B95FD4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95FD4" w:rsidRDefault="00C05D0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95FD4"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C05D0A" w:rsidRPr="00B95FD4" w:rsidRDefault="00C05D0A" w:rsidP="007A31C9">
            <w:pPr>
              <w:jc w:val="center"/>
            </w:pPr>
            <w:r w:rsidRPr="00B95FD4">
              <w:t>≥ 0,3 м</w:t>
            </w:r>
          </w:p>
        </w:tc>
        <w:tc>
          <w:tcPr>
            <w:tcW w:w="1210" w:type="dxa"/>
          </w:tcPr>
          <w:p w:rsidR="00C05D0A" w:rsidRPr="00B95FD4" w:rsidRDefault="006642D6" w:rsidP="007A31C9">
            <w:r w:rsidRPr="00B95FD4">
              <w:t>нет</w:t>
            </w:r>
          </w:p>
        </w:tc>
        <w:tc>
          <w:tcPr>
            <w:tcW w:w="1232" w:type="dxa"/>
          </w:tcPr>
          <w:p w:rsidR="00C05D0A" w:rsidRPr="00B95FD4" w:rsidRDefault="00C05D0A" w:rsidP="007A31C9">
            <w:pPr>
              <w:jc w:val="center"/>
            </w:pPr>
            <w:r w:rsidRPr="00B95FD4">
              <w:t>О, С</w:t>
            </w:r>
          </w:p>
        </w:tc>
        <w:tc>
          <w:tcPr>
            <w:tcW w:w="2477" w:type="dxa"/>
          </w:tcPr>
          <w:p w:rsidR="00C05D0A" w:rsidRPr="00B95FD4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7A31C9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</w:rPr>
              <w:t>3.2. Пандус внутренний к лестнице на уровень 1-го этажа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марша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азворотные площадки внизу, вверху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>1,5 х 1,5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644F94" w:rsidRDefault="00C05D0A" w:rsidP="007A31C9">
            <w:pPr>
              <w:pStyle w:val="aa"/>
              <w:jc w:val="both"/>
            </w:pPr>
            <w:r w:rsidRPr="00644F94">
              <w:t>на высоте (нижний поручень)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644F94" w:rsidRDefault="00C05D0A" w:rsidP="007A31C9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C05D0A" w:rsidRPr="00BF56A8" w:rsidRDefault="00C05D0A" w:rsidP="00644F9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644F94" w:rsidRDefault="00C05D0A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23279F" w:rsidRDefault="00C05D0A" w:rsidP="007A31C9">
            <w:pPr>
              <w:pStyle w:val="aa"/>
              <w:jc w:val="both"/>
            </w:pPr>
            <w:r w:rsidRPr="0023279F">
              <w:t>Пандус переносной (</w:t>
            </w:r>
            <w:r w:rsidRPr="0023279F">
              <w:rPr>
                <w:bCs/>
              </w:rPr>
              <w:t>при отсутствии стационарного)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3B035F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Не требуется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23279F" w:rsidRDefault="00C05D0A" w:rsidP="007A31C9">
            <w:pPr>
              <w:pStyle w:val="aa"/>
              <w:jc w:val="both"/>
            </w:pPr>
            <w:r w:rsidRPr="0023279F">
              <w:t xml:space="preserve">Подъемник для инвалидов (при отсутствии пандуса): 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 w:rsidRPr="00BF56A8">
              <w:t>стационарный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C05D0A" w:rsidRPr="00BF56A8" w:rsidRDefault="00C05D0A" w:rsidP="007A31C9">
            <w:pPr>
              <w:pStyle w:val="aa"/>
              <w:jc w:val="both"/>
            </w:pPr>
            <w:r w:rsidRPr="00BF56A8">
              <w:t>мобильный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62779A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Создание</w:t>
            </w: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center"/>
              <w:rPr>
                <w:bCs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644F9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  <w:color w:val="000000"/>
              </w:rPr>
              <w:t>3.3. Коридоры/холлы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Pr="00BF56A8">
              <w:rPr>
                <w:bCs/>
                <w:color w:val="000000"/>
              </w:rPr>
              <w:t xml:space="preserve">ирина полосы движения 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1,3 м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азворотные площадки</w:t>
            </w:r>
          </w:p>
        </w:tc>
        <w:tc>
          <w:tcPr>
            <w:tcW w:w="2360" w:type="dxa"/>
          </w:tcPr>
          <w:p w:rsidR="00C05D0A" w:rsidRPr="00BF56A8" w:rsidRDefault="00C05D0A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C05D0A" w:rsidRPr="00BF56A8" w:rsidRDefault="003B035F" w:rsidP="007A31C9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7A31C9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213BB6">
            <w:pPr>
              <w:pStyle w:val="aa"/>
              <w:jc w:val="both"/>
            </w:pPr>
            <w:r>
              <w:t>К</w:t>
            </w:r>
            <w:r w:rsidRPr="00BF56A8">
              <w:t xml:space="preserve">онтрольно-пропускные устройства и турникеты </w:t>
            </w:r>
            <w:r>
              <w:t>(</w:t>
            </w:r>
            <w:r w:rsidRPr="00BF56A8">
              <w:t>ширин</w:t>
            </w:r>
            <w:r>
              <w:t>а)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proofErr w:type="gramStart"/>
            <w:r w:rsidRPr="00BF56A8">
              <w:t>К,О</w:t>
            </w:r>
            <w:proofErr w:type="gramEnd"/>
          </w:p>
        </w:tc>
        <w:tc>
          <w:tcPr>
            <w:tcW w:w="2477" w:type="dxa"/>
          </w:tcPr>
          <w:p w:rsidR="00C05D0A" w:rsidRPr="00BF56A8" w:rsidRDefault="00E3688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  <w:rPr>
                <w:bCs/>
                <w:highlight w:val="yellow"/>
              </w:rPr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F56A8">
              <w:rPr>
                <w:bCs/>
                <w:color w:val="000000"/>
              </w:rPr>
              <w:t>казатели направления движения, входа, выхода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C05D0A" w:rsidRPr="00BF56A8" w:rsidRDefault="00E3688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44F94">
              <w:rPr>
                <w:bCs/>
                <w:color w:val="000000"/>
              </w:rPr>
              <w:t>иктограммы (доступность, вход, выход)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ечевые информаторы и маяки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F56A8">
              <w:rPr>
                <w:bCs/>
                <w:color w:val="000000"/>
              </w:rPr>
              <w:t>краны, текстовые табло для дублирования звуковой информации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BF56A8">
              <w:rPr>
                <w:bCs/>
                <w:color w:val="000000"/>
              </w:rPr>
              <w:t>удиовизуальные информационно-справочные системы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644F94">
              <w:rPr>
                <w:bCs/>
                <w:color w:val="000000"/>
              </w:rPr>
              <w:t>актильная схема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23279F" w:rsidRDefault="00C05D0A" w:rsidP="00213BB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23279F">
              <w:rPr>
                <w:bCs/>
                <w:color w:val="000000"/>
              </w:rPr>
              <w:t xml:space="preserve">Место отдыха и ожидания (не реже чем через 25 м): 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С, Г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715059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для лиц</w:t>
            </w:r>
            <w:r>
              <w:rPr>
                <w:color w:val="000000"/>
              </w:rPr>
              <w:t xml:space="preserve"> с нарушениями опорно-двигательного аппарата (О): глубина </w:t>
            </w:r>
            <w:r w:rsidRPr="00BF56A8">
              <w:rPr>
                <w:color w:val="000000"/>
              </w:rPr>
              <w:t>зоны сидения</w:t>
            </w:r>
            <w:r>
              <w:rPr>
                <w:color w:val="000000"/>
              </w:rPr>
              <w:t xml:space="preserve"> –</w:t>
            </w:r>
            <w:r w:rsidRPr="00BF56A8">
              <w:rPr>
                <w:color w:val="000000"/>
              </w:rPr>
              <w:t xml:space="preserve"> не менее 1,2 м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1 на этаж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07F51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для колясочников: глубина </w:t>
            </w:r>
            <w:r>
              <w:rPr>
                <w:color w:val="000000"/>
              </w:rPr>
              <w:t xml:space="preserve">– </w:t>
            </w:r>
            <w:r w:rsidRPr="00BF56A8">
              <w:rPr>
                <w:color w:val="000000"/>
              </w:rPr>
              <w:t>1,5 м, ширина</w:t>
            </w:r>
            <w:r>
              <w:rPr>
                <w:color w:val="000000"/>
              </w:rPr>
              <w:t xml:space="preserve">–      </w:t>
            </w:r>
            <w:r w:rsidRPr="00BF56A8">
              <w:rPr>
                <w:color w:val="000000"/>
              </w:rPr>
              <w:t xml:space="preserve">0,9 м 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 на этаж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23279F" w:rsidRDefault="00C05D0A" w:rsidP="0023279F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 w:rsidRPr="0023279F"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proofErr w:type="gramStart"/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</w:t>
            </w:r>
            <w:proofErr w:type="gramEnd"/>
            <w:r w:rsidRPr="00BF56A8">
              <w:rPr>
                <w:bCs/>
              </w:rPr>
              <w:t>,1 м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213BB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F94">
              <w:rPr>
                <w:color w:val="000000"/>
              </w:rPr>
              <w:t xml:space="preserve">ифленая 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или</w:t>
            </w:r>
            <w:r>
              <w:rPr>
                <w:color w:val="000000"/>
              </w:rPr>
              <w:t>)</w:t>
            </w:r>
            <w:r w:rsidRPr="00644F94">
              <w:rPr>
                <w:color w:val="000000"/>
              </w:rPr>
              <w:t xml:space="preserve"> контрастно окрашенная полоса на участках пола перед поворотом и дверями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ширина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E3688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proofErr w:type="gramStart"/>
            <w:r>
              <w:t>О,С</w:t>
            </w:r>
            <w:proofErr w:type="gramEnd"/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C05D0A" w:rsidRDefault="00C05D0A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32" w:type="dxa"/>
          </w:tcPr>
          <w:p w:rsidR="00C05D0A" w:rsidRDefault="00C05D0A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644F94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3.4. Лестница, перепады высот на этажах (в коридорах)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FA1E84" w:rsidRDefault="00C05D0A" w:rsidP="00A07F51">
            <w:pPr>
              <w:pStyle w:val="aa"/>
              <w:jc w:val="both"/>
              <w:rPr>
                <w:highlight w:val="yellow"/>
              </w:rPr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онтрастная маркировка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 с двух сторон на лестнице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F56A8">
              <w:rPr>
                <w:color w:val="000000"/>
              </w:rPr>
              <w:t xml:space="preserve">а высоте 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644F9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3.5. Пандус внутренний на этаже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марша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F56A8">
              <w:rPr>
                <w:color w:val="000000"/>
              </w:rPr>
              <w:t xml:space="preserve">гол уклона 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азворотные площадки внизу, вверху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162F43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162F43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C05D0A" w:rsidRPr="00BF56A8" w:rsidRDefault="00C05D0A" w:rsidP="00162F43">
            <w:pPr>
              <w:pStyle w:val="aa"/>
              <w:jc w:val="center"/>
            </w:pP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C05D0A" w:rsidRPr="00BF56A8" w:rsidRDefault="00C05D0A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32" w:type="dxa"/>
          </w:tcPr>
          <w:p w:rsidR="00C05D0A" w:rsidRPr="00BF56A8" w:rsidRDefault="00C05D0A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6"/>
          </w:tcPr>
          <w:p w:rsidR="00C05D0A" w:rsidRPr="0021672C" w:rsidRDefault="00C05D0A" w:rsidP="00162F43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spacing w:val="-2"/>
              </w:rPr>
              <w:t xml:space="preserve">3.6. Лестница </w:t>
            </w:r>
            <w:r w:rsidRPr="0021672C">
              <w:rPr>
                <w:b/>
                <w:bCs/>
                <w:color w:val="000000"/>
              </w:rPr>
              <w:t>межэтажная</w:t>
            </w:r>
            <w:r w:rsidRPr="0021672C">
              <w:rPr>
                <w:b/>
                <w:bCs/>
                <w:color w:val="000000"/>
                <w:spacing w:val="-2"/>
              </w:rPr>
              <w:t xml:space="preserve"> (в зону оказания услуги)</w:t>
            </w: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</w:p>
        </w:tc>
        <w:tc>
          <w:tcPr>
            <w:tcW w:w="2360" w:type="dxa"/>
          </w:tcPr>
          <w:p w:rsidR="00C05D0A" w:rsidRPr="00BF56A8" w:rsidRDefault="00C05D0A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C05D0A" w:rsidRPr="00BF56A8" w:rsidTr="007351C1">
        <w:tc>
          <w:tcPr>
            <w:tcW w:w="852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C05D0A" w:rsidRPr="00BF56A8" w:rsidRDefault="00C05D0A" w:rsidP="001C4E00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C05D0A" w:rsidRPr="00BF56A8" w:rsidRDefault="00C05D0A" w:rsidP="001C4E00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C05D0A" w:rsidRPr="00BF56A8" w:rsidRDefault="003B035F" w:rsidP="001C4E00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C05D0A" w:rsidRPr="00BF56A8" w:rsidRDefault="00C05D0A" w:rsidP="001C4E00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C05D0A" w:rsidRPr="00BF56A8" w:rsidRDefault="003B035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C05D0A" w:rsidRPr="00BF56A8" w:rsidRDefault="00C05D0A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A45B68" w:rsidP="002D1104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32" w:type="dxa"/>
          </w:tcPr>
          <w:p w:rsidR="003B035F" w:rsidRPr="00BF56A8" w:rsidRDefault="003B035F" w:rsidP="002D1104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3B035F" w:rsidRPr="00BF56A8" w:rsidRDefault="003B035F" w:rsidP="002D1104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C85E8E">
            <w:pPr>
              <w:pStyle w:val="aa"/>
              <w:jc w:val="both"/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DF4C89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Наличие, 0,20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  <w:r>
              <w:t>наличие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з</w:t>
            </w:r>
            <w:r w:rsidR="003B035F">
              <w:t>амена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3B035F" w:rsidRPr="00BF56A8" w:rsidRDefault="003B035F" w:rsidP="003B035F">
            <w:pPr>
              <w:pStyle w:val="aa"/>
              <w:jc w:val="both"/>
            </w:pPr>
            <w:r>
              <w:t>0,66м; 0,88м.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DF4C89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="003B035F">
              <w:rPr>
                <w:color w:val="000000"/>
              </w:rPr>
              <w:t>е</w:t>
            </w:r>
            <w:r w:rsidR="003B035F" w:rsidRPr="00BF56A8">
              <w:rPr>
                <w:color w:val="000000"/>
              </w:rPr>
              <w:t>травмирующие</w:t>
            </w:r>
            <w:proofErr w:type="spellEnd"/>
            <w:r w:rsidR="00EB7C14">
              <w:rPr>
                <w:color w:val="000000"/>
              </w:rPr>
              <w:t xml:space="preserve"> </w:t>
            </w:r>
            <w:r w:rsidR="003B035F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DF4C89" w:rsidP="00162F43">
            <w:pPr>
              <w:pStyle w:val="aa"/>
              <w:jc w:val="both"/>
            </w:pPr>
            <w:r>
              <w:t>наличие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3B035F" w:rsidRPr="00BF56A8" w:rsidRDefault="00DF4C89" w:rsidP="00162F43">
            <w:pPr>
              <w:pStyle w:val="aa"/>
              <w:jc w:val="both"/>
            </w:pPr>
            <w:r>
              <w:t>замена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DF4C89" w:rsidP="00DF4C89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</w:t>
            </w:r>
            <w:r w:rsidR="003B035F">
              <w:rPr>
                <w:color w:val="000000"/>
              </w:rPr>
              <w:t>авершающие</w:t>
            </w:r>
            <w:r w:rsidR="00EB7C14">
              <w:rPr>
                <w:color w:val="000000"/>
              </w:rPr>
              <w:t xml:space="preserve"> </w:t>
            </w:r>
            <w:r w:rsidR="003B035F" w:rsidRPr="00644F94">
              <w:t>горизонтальные</w:t>
            </w:r>
            <w:r w:rsidR="00EB7C14">
              <w:t xml:space="preserve"> </w:t>
            </w:r>
            <w:r w:rsidR="003B035F">
              <w:rPr>
                <w:color w:val="000000"/>
              </w:rPr>
              <w:t>части</w:t>
            </w:r>
            <w:r w:rsidR="00EB7C14">
              <w:rPr>
                <w:color w:val="000000"/>
              </w:rPr>
              <w:t xml:space="preserve"> </w:t>
            </w:r>
            <w:r w:rsidR="003B035F" w:rsidRPr="00644F94">
              <w:t>поручн</w:t>
            </w:r>
            <w:r w:rsidR="003B035F">
              <w:t>ей</w:t>
            </w:r>
            <w:r w:rsidR="003B035F" w:rsidRPr="00644F94">
              <w:t xml:space="preserve"> вверху, внизу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644F94" w:rsidRDefault="003B035F" w:rsidP="00AC6886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3B035F" w:rsidRPr="006A6DFB" w:rsidRDefault="003B035F" w:rsidP="00162F43">
            <w:pPr>
              <w:pStyle w:val="aa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ind w:hanging="36"/>
              <w:jc w:val="both"/>
            </w:pPr>
            <w:r w:rsidRPr="00DB1C0A">
              <w:rPr>
                <w:bCs/>
              </w:rPr>
              <w:t>Лестница №</w:t>
            </w:r>
            <w:r>
              <w:rPr>
                <w:bCs/>
              </w:rPr>
              <w:t>___</w:t>
            </w:r>
            <w:proofErr w:type="gramStart"/>
            <w:r>
              <w:rPr>
                <w:bCs/>
              </w:rPr>
              <w:t>_</w:t>
            </w:r>
            <w:r w:rsidRPr="00BF56A8">
              <w:t>(</w:t>
            </w:r>
            <w:proofErr w:type="gramEnd"/>
            <w:r w:rsidRPr="00BF56A8">
              <w:t>вкладка при наличии других лестниц)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572" w:type="dxa"/>
            <w:gridSpan w:val="5"/>
          </w:tcPr>
          <w:p w:rsidR="003B035F" w:rsidRPr="0021672C" w:rsidRDefault="003B035F" w:rsidP="00AF7E7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1672C">
              <w:rPr>
                <w:b/>
                <w:bCs/>
                <w:color w:val="000000"/>
              </w:rPr>
              <w:t>3.7. Лифт пассажирский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DB1C0A" w:rsidRDefault="003B035F" w:rsidP="00AF7E73">
            <w:pPr>
              <w:pStyle w:val="aa"/>
            </w:pPr>
            <w:r w:rsidRPr="00DB1C0A">
              <w:rPr>
                <w:color w:val="000000"/>
              </w:rPr>
              <w:t>Кабина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3B035F" w:rsidRPr="00DB1C0A" w:rsidRDefault="003B035F" w:rsidP="00AF7E73">
            <w:pPr>
              <w:pStyle w:val="aa"/>
              <w:jc w:val="center"/>
            </w:pPr>
          </w:p>
        </w:tc>
        <w:tc>
          <w:tcPr>
            <w:tcW w:w="1210" w:type="dxa"/>
          </w:tcPr>
          <w:p w:rsidR="003B035F" w:rsidRPr="00DB1C0A" w:rsidRDefault="002F2F5C" w:rsidP="00AF7E7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3B035F" w:rsidRPr="00DB1C0A" w:rsidRDefault="003B035F" w:rsidP="00AF7E73">
            <w:pPr>
              <w:pStyle w:val="aa"/>
              <w:jc w:val="center"/>
            </w:pPr>
          </w:p>
        </w:tc>
        <w:tc>
          <w:tcPr>
            <w:tcW w:w="2477" w:type="dxa"/>
          </w:tcPr>
          <w:p w:rsidR="003B035F" w:rsidRPr="00DB1C0A" w:rsidRDefault="002F2F5C" w:rsidP="00644F94">
            <w:pPr>
              <w:pStyle w:val="aa"/>
              <w:jc w:val="center"/>
            </w:pPr>
            <w:r>
              <w:t>Не требуется</w:t>
            </w:r>
          </w:p>
        </w:tc>
        <w:tc>
          <w:tcPr>
            <w:tcW w:w="1177" w:type="dxa"/>
          </w:tcPr>
          <w:p w:rsidR="003B035F" w:rsidRPr="00DB1C0A" w:rsidRDefault="003B035F" w:rsidP="00AF7E73">
            <w:pPr>
              <w:pStyle w:val="aa"/>
              <w:jc w:val="center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(глубина х ширина) </w:t>
            </w:r>
          </w:p>
        </w:tc>
        <w:tc>
          <w:tcPr>
            <w:tcW w:w="2360" w:type="dxa"/>
          </w:tcPr>
          <w:p w:rsidR="003B035F" w:rsidRPr="00BF56A8" w:rsidRDefault="003B035F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F56A8">
              <w:rPr>
                <w:bCs/>
                <w:color w:val="000000"/>
              </w:rPr>
              <w:t>ри новом строительстве</w:t>
            </w:r>
            <w:r>
              <w:rPr>
                <w:bCs/>
                <w:color w:val="000000"/>
              </w:rPr>
              <w:t xml:space="preserve"> – </w:t>
            </w:r>
          </w:p>
          <w:p w:rsidR="003B035F" w:rsidRPr="00BF56A8" w:rsidRDefault="003B035F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1,5 х 1,7 м</w:t>
            </w:r>
            <w:r>
              <w:rPr>
                <w:bCs/>
                <w:color w:val="000000"/>
              </w:rPr>
              <w:t>,</w:t>
            </w:r>
          </w:p>
          <w:p w:rsidR="003B035F" w:rsidRPr="00BF56A8" w:rsidRDefault="003B035F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для действующих объектов</w:t>
            </w:r>
            <w:r>
              <w:rPr>
                <w:bCs/>
                <w:color w:val="000000"/>
              </w:rPr>
              <w:t xml:space="preserve"> –</w:t>
            </w:r>
            <w:r w:rsidRPr="00213BB6">
              <w:rPr>
                <w:bCs/>
                <w:color w:val="000000"/>
                <w:spacing w:val="-20"/>
                <w:kern w:val="24"/>
              </w:rPr>
              <w:t>≥ 1,1х1,4 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  <w:rPr>
                <w:color w:val="000000"/>
              </w:rPr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  <w:rPr>
                <w:color w:val="000000"/>
              </w:rPr>
            </w:pPr>
            <w:r w:rsidRPr="00BF56A8">
              <w:rPr>
                <w:color w:val="000000"/>
              </w:rPr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  <w:rPr>
                <w:color w:val="00B050"/>
              </w:rPr>
            </w:pPr>
          </w:p>
        </w:tc>
        <w:tc>
          <w:tcPr>
            <w:tcW w:w="1177" w:type="dxa"/>
          </w:tcPr>
          <w:p w:rsidR="003B035F" w:rsidRPr="00BF56A8" w:rsidRDefault="003B035F" w:rsidP="001C4E00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дверного </w:t>
            </w:r>
            <w:r w:rsidRPr="00BF56A8">
              <w:t xml:space="preserve">проема </w:t>
            </w:r>
          </w:p>
        </w:tc>
        <w:tc>
          <w:tcPr>
            <w:tcW w:w="2360" w:type="dxa"/>
          </w:tcPr>
          <w:p w:rsidR="003B035F" w:rsidRDefault="003B035F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t>при новом строительстве</w:t>
            </w:r>
            <w:r>
              <w:rPr>
                <w:bCs/>
                <w:color w:val="000000"/>
              </w:rPr>
              <w:t xml:space="preserve">– </w:t>
            </w:r>
          </w:p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0,95 м</w:t>
            </w:r>
            <w:r>
              <w:rPr>
                <w:bCs/>
              </w:rPr>
              <w:t>,</w:t>
            </w:r>
          </w:p>
          <w:p w:rsidR="003B035F" w:rsidRPr="00BF56A8" w:rsidRDefault="003B035F" w:rsidP="00D41968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для действующих объектов</w:t>
            </w:r>
            <w:r>
              <w:rPr>
                <w:bCs/>
                <w:color w:val="000000"/>
              </w:rPr>
              <w:t>–</w:t>
            </w:r>
            <w:r w:rsidRPr="00BF56A8">
              <w:rPr>
                <w:bCs/>
              </w:rPr>
              <w:t>≥ 0,8м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>ветовая и звуковая информация в кабине о движении лифта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71255E" w:rsidRDefault="003B035F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нак доступности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71255E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</w:t>
            </w:r>
            <w:r w:rsidRPr="0071255E">
              <w:rPr>
                <w:color w:val="000000"/>
              </w:rPr>
              <w:t xml:space="preserve"> </w:t>
            </w:r>
            <w:r w:rsidRPr="0071255E">
              <w:rPr>
                <w:color w:val="000000"/>
              </w:rPr>
              <w:lastRenderedPageBreak/>
              <w:t>напротив лифта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F138E5" w:rsidRDefault="003B035F" w:rsidP="00162F4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3B035F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rPr>
          <w:trHeight w:val="311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3B035F" w:rsidRPr="00BF56A8" w:rsidRDefault="003B035F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3B035F" w:rsidRPr="0021672C" w:rsidRDefault="003B035F" w:rsidP="00097DAE">
            <w:pPr>
              <w:pStyle w:val="aa"/>
              <w:jc w:val="center"/>
              <w:rPr>
                <w:b/>
                <w:bCs/>
              </w:rPr>
            </w:pPr>
            <w:r w:rsidRPr="0021672C">
              <w:rPr>
                <w:b/>
                <w:bCs/>
              </w:rPr>
              <w:t xml:space="preserve">4. Зона оказания </w:t>
            </w:r>
            <w:proofErr w:type="gramStart"/>
            <w:r w:rsidRPr="0021672C">
              <w:rPr>
                <w:b/>
                <w:bCs/>
              </w:rPr>
              <w:t>услуги(</w:t>
            </w:r>
            <w:proofErr w:type="gramEnd"/>
            <w:r w:rsidRPr="0021672C">
              <w:rPr>
                <w:b/>
                <w:bCs/>
              </w:rPr>
              <w:t>в зависимости от сферы деятельности)</w:t>
            </w: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3B035F" w:rsidRPr="0021672C" w:rsidRDefault="003B035F" w:rsidP="0071255E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4.1. Обслуживание через окно/прилавок</w:t>
            </w: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рабочей поверхности</w:t>
            </w:r>
          </w:p>
        </w:tc>
        <w:tc>
          <w:tcPr>
            <w:tcW w:w="2360" w:type="dxa"/>
          </w:tcPr>
          <w:p w:rsidR="003B035F" w:rsidRPr="00BF56A8" w:rsidRDefault="003B035F" w:rsidP="008E3D1D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обслуживания</w:t>
            </w:r>
            <w:r w:rsidRPr="00BF56A8">
              <w:t xml:space="preserve"> (глубина)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3B035F" w:rsidRPr="00AF7E73" w:rsidRDefault="003B035F" w:rsidP="00C85E8E">
            <w:pPr>
              <w:shd w:val="clear" w:color="auto" w:fill="FFFFFF"/>
              <w:snapToGrid w:val="0"/>
            </w:pPr>
            <w:r w:rsidRPr="00AF7E73">
              <w:rPr>
                <w:color w:val="000000"/>
              </w:rPr>
              <w:t>Вкладка при необходимости описания нескольких окон/прилавков</w:t>
            </w: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3B035F" w:rsidRPr="0021672C" w:rsidRDefault="003B035F" w:rsidP="008704C8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4.2. Обслуживание в кабинете №</w:t>
            </w:r>
            <w:r w:rsidR="00A53452" w:rsidRPr="0021672C">
              <w:rPr>
                <w:b/>
                <w:color w:val="000000"/>
              </w:rPr>
              <w:t>5</w:t>
            </w: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254F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0,76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71255E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отсутствует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71255E" w:rsidRDefault="003B035F" w:rsidP="00C85E8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С, Г</w:t>
            </w:r>
          </w:p>
        </w:tc>
        <w:tc>
          <w:tcPr>
            <w:tcW w:w="2477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  <w:color w:val="000000"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</w:t>
            </w:r>
            <w:proofErr w:type="gramEnd"/>
            <w:r w:rsidRPr="00BF56A8">
              <w:rPr>
                <w:bCs/>
                <w:color w:val="000000"/>
              </w:rPr>
              <w:t>,8 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3B035F" w:rsidRPr="00BF56A8" w:rsidRDefault="00A53452" w:rsidP="00162F43">
            <w:pPr>
              <w:pStyle w:val="aa"/>
              <w:jc w:val="both"/>
            </w:pPr>
            <w:r>
              <w:t>1,35м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3B035F" w:rsidRPr="00BF56A8" w:rsidRDefault="00A53452" w:rsidP="00A53452">
            <w:pPr>
              <w:pStyle w:val="aa"/>
              <w:jc w:val="both"/>
            </w:pPr>
            <w:r w:rsidRPr="00BF56A8">
              <w:rPr>
                <w:bCs/>
              </w:rPr>
              <w:t>1,</w:t>
            </w:r>
            <w:r>
              <w:rPr>
                <w:bCs/>
              </w:rPr>
              <w:t>3</w:t>
            </w:r>
            <w:r w:rsidRPr="00BF56A8">
              <w:rPr>
                <w:bCs/>
              </w:rPr>
              <w:t>5х</w:t>
            </w:r>
            <w:r>
              <w:rPr>
                <w:bCs/>
              </w:rPr>
              <w:t>0,9</w:t>
            </w:r>
            <w:r w:rsidRPr="00BF56A8">
              <w:rPr>
                <w:bCs/>
              </w:rPr>
              <w:t xml:space="preserve"> м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3B035F" w:rsidRPr="00BF56A8" w:rsidRDefault="00A85D96" w:rsidP="00162F43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3B035F" w:rsidRPr="00BF56A8" w:rsidTr="007351C1">
        <w:tc>
          <w:tcPr>
            <w:tcW w:w="852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3B035F" w:rsidRPr="00BF56A8" w:rsidRDefault="003B035F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3B035F" w:rsidRPr="00BF56A8" w:rsidRDefault="003B035F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3B035F" w:rsidRPr="00BF56A8" w:rsidRDefault="002D1104" w:rsidP="00162F43">
            <w:pPr>
              <w:pStyle w:val="aa"/>
              <w:jc w:val="both"/>
            </w:pPr>
            <w:r>
              <w:t>0,75 м</w:t>
            </w:r>
          </w:p>
        </w:tc>
        <w:tc>
          <w:tcPr>
            <w:tcW w:w="1232" w:type="dxa"/>
          </w:tcPr>
          <w:p w:rsidR="003B035F" w:rsidRPr="00BF56A8" w:rsidRDefault="003B035F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3B035F" w:rsidRPr="00BF56A8" w:rsidRDefault="003B035F" w:rsidP="00162F43">
            <w:pPr>
              <w:pStyle w:val="aa"/>
              <w:jc w:val="both"/>
            </w:pPr>
          </w:p>
        </w:tc>
      </w:tr>
      <w:tr w:rsidR="002D1104" w:rsidRPr="00BF56A8" w:rsidTr="002D1104">
        <w:tc>
          <w:tcPr>
            <w:tcW w:w="852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2D1104" w:rsidRPr="0021672C" w:rsidRDefault="002D1104" w:rsidP="002D110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 xml:space="preserve">4.2. </w:t>
            </w:r>
            <w:r w:rsidR="0021672C">
              <w:rPr>
                <w:b/>
                <w:color w:val="000000"/>
              </w:rPr>
              <w:t xml:space="preserve">Обслуживание в кабинете </w:t>
            </w:r>
            <w:r w:rsidRPr="0021672C">
              <w:rPr>
                <w:b/>
                <w:color w:val="000000"/>
              </w:rPr>
              <w:t>№ 3 № 9 №14</w:t>
            </w:r>
          </w:p>
        </w:tc>
      </w:tr>
      <w:tr w:rsidR="002D1104" w:rsidRPr="00BF56A8" w:rsidTr="007351C1">
        <w:tc>
          <w:tcPr>
            <w:tcW w:w="852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2D1104" w:rsidRPr="00BF56A8" w:rsidRDefault="002D1104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2D1104" w:rsidRPr="00BF56A8" w:rsidRDefault="002D1104" w:rsidP="002D110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2D1104" w:rsidRDefault="002D1104" w:rsidP="00162F43">
            <w:pPr>
              <w:pStyle w:val="aa"/>
              <w:jc w:val="both"/>
            </w:pPr>
            <w:r>
              <w:t>0,76 м</w:t>
            </w:r>
          </w:p>
        </w:tc>
        <w:tc>
          <w:tcPr>
            <w:tcW w:w="1232" w:type="dxa"/>
          </w:tcPr>
          <w:p w:rsidR="002D1104" w:rsidRPr="00BF56A8" w:rsidRDefault="002D1104" w:rsidP="002D1104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2D1104" w:rsidRPr="00BF56A8" w:rsidRDefault="005B6A65" w:rsidP="00162F43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</w:tr>
      <w:tr w:rsidR="002D1104" w:rsidRPr="00BF56A8" w:rsidTr="007351C1">
        <w:tc>
          <w:tcPr>
            <w:tcW w:w="852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2D1104" w:rsidRPr="0071255E" w:rsidRDefault="002D1104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2D1104" w:rsidRPr="00BF56A8" w:rsidRDefault="002D1104" w:rsidP="002D110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2D1104" w:rsidRDefault="002D1104" w:rsidP="00162F43">
            <w:pPr>
              <w:pStyle w:val="aa"/>
              <w:jc w:val="both"/>
            </w:pPr>
            <w:r>
              <w:t>0,04-0,06м</w:t>
            </w:r>
          </w:p>
        </w:tc>
        <w:tc>
          <w:tcPr>
            <w:tcW w:w="1232" w:type="dxa"/>
          </w:tcPr>
          <w:p w:rsidR="002D1104" w:rsidRPr="00BF56A8" w:rsidRDefault="002D1104" w:rsidP="002D1104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2D1104" w:rsidRPr="00BF56A8" w:rsidRDefault="005B6A65" w:rsidP="00162F43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</w:tr>
      <w:tr w:rsidR="002D1104" w:rsidRPr="00BF56A8" w:rsidTr="007351C1">
        <w:tc>
          <w:tcPr>
            <w:tcW w:w="852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2D1104" w:rsidRPr="0071255E" w:rsidRDefault="002D1104" w:rsidP="002D110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2D1104" w:rsidRPr="00BF56A8" w:rsidRDefault="002D1104" w:rsidP="002D1104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2D1104" w:rsidRDefault="002D1104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2D1104" w:rsidRPr="00BF56A8" w:rsidRDefault="002D1104" w:rsidP="002D1104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2D1104" w:rsidRPr="00BF56A8" w:rsidRDefault="00F763F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2D1104" w:rsidRPr="00BF56A8" w:rsidRDefault="002D1104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Default="00F763F9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С, Г</w:t>
            </w:r>
          </w:p>
        </w:tc>
        <w:tc>
          <w:tcPr>
            <w:tcW w:w="2477" w:type="dxa"/>
          </w:tcPr>
          <w:p w:rsidR="00F763F9" w:rsidRPr="00BF56A8" w:rsidRDefault="00F763F9" w:rsidP="00814A0E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  <w:color w:val="000000"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</w:t>
            </w:r>
            <w:proofErr w:type="gramEnd"/>
            <w:r w:rsidRPr="00BF56A8">
              <w:rPr>
                <w:bCs/>
                <w:color w:val="000000"/>
              </w:rPr>
              <w:t>,8 м</w:t>
            </w:r>
          </w:p>
        </w:tc>
        <w:tc>
          <w:tcPr>
            <w:tcW w:w="1210" w:type="dxa"/>
          </w:tcPr>
          <w:p w:rsidR="00F763F9" w:rsidRDefault="00F763F9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F763F9" w:rsidRDefault="00F763F9" w:rsidP="00162F43">
            <w:pPr>
              <w:pStyle w:val="aa"/>
              <w:jc w:val="both"/>
            </w:pP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pStyle w:val="aa"/>
              <w:jc w:val="both"/>
            </w:pPr>
            <w:r w:rsidRPr="00726B97">
              <w:t>1,2 м</w:t>
            </w: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х 1,5 м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pStyle w:val="aa"/>
              <w:jc w:val="both"/>
            </w:pPr>
            <w:r w:rsidRPr="00726B97">
              <w:rPr>
                <w:bCs/>
              </w:rPr>
              <w:t>1,5 х 1,5 м</w:t>
            </w: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2D110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F763F9" w:rsidRPr="00BF56A8" w:rsidRDefault="00F763F9" w:rsidP="002D1104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pStyle w:val="aa"/>
              <w:jc w:val="both"/>
            </w:pPr>
            <w:r w:rsidRPr="00726B97">
              <w:t>0,7 м</w:t>
            </w:r>
          </w:p>
        </w:tc>
        <w:tc>
          <w:tcPr>
            <w:tcW w:w="1232" w:type="dxa"/>
          </w:tcPr>
          <w:p w:rsidR="00F763F9" w:rsidRPr="00BF56A8" w:rsidRDefault="00F763F9" w:rsidP="002D1104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21672C" w:rsidRDefault="00F763F9" w:rsidP="002D110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 xml:space="preserve">4.3. Обслуживание с перемещением в кабинет 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полосы движения по зоне обслуживания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1,44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AF7E73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AF7E73" w:rsidRDefault="00F763F9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F763F9" w:rsidRDefault="00F763F9" w:rsidP="00162F43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13749" w:type="dxa"/>
            <w:gridSpan w:val="6"/>
          </w:tcPr>
          <w:p w:rsidR="00F763F9" w:rsidRPr="0021672C" w:rsidRDefault="00F763F9" w:rsidP="008704C8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bCs/>
                <w:color w:val="000000"/>
              </w:rPr>
              <w:t>4.4. Кабина индивидуального обслуживания №___</w:t>
            </w:r>
            <w:proofErr w:type="gramStart"/>
            <w:r w:rsidRPr="0021672C">
              <w:rPr>
                <w:b/>
                <w:bCs/>
                <w:color w:val="000000"/>
              </w:rPr>
              <w:t>_</w:t>
            </w:r>
            <w:r w:rsidRPr="0021672C">
              <w:rPr>
                <w:b/>
                <w:bCs/>
              </w:rPr>
              <w:t>(</w:t>
            </w:r>
            <w:proofErr w:type="gramEnd"/>
            <w:r w:rsidRPr="0021672C">
              <w:rPr>
                <w:b/>
                <w:bCs/>
              </w:rPr>
              <w:t>примерочная, переговорная, кабина телефона)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F763F9" w:rsidRDefault="00F763F9" w:rsidP="00162F43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F763F9" w:rsidRPr="00726B97" w:rsidRDefault="00F763F9" w:rsidP="00AC6886">
            <w:pPr>
              <w:shd w:val="clear" w:color="auto" w:fill="FFFFFF"/>
              <w:snapToGrid w:val="0"/>
              <w:jc w:val="both"/>
            </w:pPr>
            <w:r w:rsidRPr="00726B97">
              <w:rPr>
                <w:color w:val="000000"/>
              </w:rPr>
              <w:t>Ширина х глубина</w:t>
            </w:r>
          </w:p>
        </w:tc>
        <w:tc>
          <w:tcPr>
            <w:tcW w:w="2360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26B97">
              <w:rPr>
                <w:bCs/>
                <w:color w:val="000000"/>
              </w:rPr>
              <w:t xml:space="preserve">1,5х1,5 м 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</w:pPr>
            <w:r w:rsidRPr="00726B97">
              <w:t>К</w:t>
            </w:r>
          </w:p>
        </w:tc>
        <w:tc>
          <w:tcPr>
            <w:tcW w:w="24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rPr>
          <w:trHeight w:val="296"/>
        </w:trPr>
        <w:tc>
          <w:tcPr>
            <w:tcW w:w="852" w:type="dxa"/>
          </w:tcPr>
          <w:p w:rsidR="00F763F9" w:rsidRPr="00F763F9" w:rsidRDefault="00F763F9" w:rsidP="00162F43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F763F9" w:rsidRPr="00726B97" w:rsidRDefault="00F763F9" w:rsidP="00AC6886">
            <w:pPr>
              <w:shd w:val="clear" w:color="auto" w:fill="FFFFFF"/>
              <w:snapToGrid w:val="0"/>
              <w:jc w:val="both"/>
            </w:pPr>
            <w:r w:rsidRPr="00726B97">
              <w:rPr>
                <w:color w:val="000000"/>
              </w:rPr>
              <w:t>Место для сидения</w:t>
            </w:r>
            <w:r w:rsidRPr="00726B97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26B97">
              <w:rPr>
                <w:bCs/>
                <w:color w:val="000000"/>
              </w:rPr>
              <w:t xml:space="preserve">наличие   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</w:pPr>
            <w:r w:rsidRPr="00726B97">
              <w:t>О</w:t>
            </w:r>
          </w:p>
        </w:tc>
        <w:tc>
          <w:tcPr>
            <w:tcW w:w="24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F763F9" w:rsidRDefault="00F763F9" w:rsidP="00162F43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F763F9" w:rsidRPr="00726B97" w:rsidRDefault="00F763F9" w:rsidP="00AC6886">
            <w:pPr>
              <w:shd w:val="clear" w:color="auto" w:fill="FFFFFF"/>
              <w:snapToGrid w:val="0"/>
              <w:jc w:val="both"/>
            </w:pPr>
            <w:r w:rsidRPr="00726B97">
              <w:rPr>
                <w:color w:val="000000"/>
              </w:rPr>
              <w:t xml:space="preserve">Крючки для костылей (на высоте 120 см с выступом 12 </w:t>
            </w:r>
            <w:proofErr w:type="gramStart"/>
            <w:r w:rsidRPr="00726B97">
              <w:rPr>
                <w:color w:val="000000"/>
              </w:rPr>
              <w:t>см)</w:t>
            </w:r>
            <w:r w:rsidRPr="00726B97">
              <w:rPr>
                <w:sz w:val="22"/>
                <w:szCs w:val="22"/>
              </w:rPr>
              <w:t>*</w:t>
            </w:r>
            <w:proofErr w:type="gramEnd"/>
            <w:r w:rsidRPr="00726B97">
              <w:rPr>
                <w:sz w:val="22"/>
                <w:szCs w:val="22"/>
              </w:rPr>
              <w:t>*</w:t>
            </w:r>
          </w:p>
        </w:tc>
        <w:tc>
          <w:tcPr>
            <w:tcW w:w="2360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726B97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726B97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726B97" w:rsidRDefault="00F763F9" w:rsidP="00162F43">
            <w:pPr>
              <w:shd w:val="clear" w:color="auto" w:fill="FFFFFF"/>
              <w:snapToGrid w:val="0"/>
              <w:jc w:val="center"/>
            </w:pPr>
            <w:r w:rsidRPr="00726B97">
              <w:t>О</w:t>
            </w:r>
          </w:p>
        </w:tc>
        <w:tc>
          <w:tcPr>
            <w:tcW w:w="24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726B97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F763F9" w:rsidRDefault="00F763F9" w:rsidP="00162F43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13749" w:type="dxa"/>
            <w:gridSpan w:val="6"/>
          </w:tcPr>
          <w:p w:rsidR="00F763F9" w:rsidRPr="00726B97" w:rsidRDefault="00F763F9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726B97"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21672C" w:rsidRDefault="00F763F9" w:rsidP="00213BB6">
            <w:pPr>
              <w:jc w:val="center"/>
              <w:rPr>
                <w:b/>
              </w:rPr>
            </w:pPr>
            <w:r w:rsidRPr="0021672C">
              <w:rPr>
                <w:b/>
                <w:bCs/>
                <w:color w:val="000000"/>
              </w:rPr>
              <w:t xml:space="preserve">4.5. Зал </w:t>
            </w:r>
            <w:r w:rsidRPr="0021672C">
              <w:rPr>
                <w:b/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AF7E73" w:rsidRDefault="00F763F9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</w:t>
            </w:r>
            <w:r w:rsidRPr="00AF7E73">
              <w:rPr>
                <w:color w:val="000000"/>
              </w:rPr>
              <w:t>оля мест для колясочников</w:t>
            </w:r>
          </w:p>
        </w:tc>
        <w:tc>
          <w:tcPr>
            <w:tcW w:w="2360" w:type="dxa"/>
          </w:tcPr>
          <w:p w:rsidR="00F763F9" w:rsidRPr="00AF7E73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AF7E73" w:rsidRDefault="00F763F9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AF7E73">
              <w:rPr>
                <w:color w:val="000000"/>
              </w:rPr>
              <w:t>ирина прохода к месту для инвалида на кресле-коляске</w:t>
            </w:r>
          </w:p>
        </w:tc>
        <w:tc>
          <w:tcPr>
            <w:tcW w:w="2360" w:type="dxa"/>
          </w:tcPr>
          <w:p w:rsidR="00F763F9" w:rsidRPr="00AF7E73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 w:rsidRPr="00AF7E7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AF7E73" w:rsidRDefault="00F763F9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лиц</w:t>
            </w:r>
            <w:r w:rsidRPr="00AF7E73">
              <w:rPr>
                <w:color w:val="000000"/>
              </w:rPr>
              <w:t xml:space="preserve"> с нарушением слуха </w:t>
            </w:r>
          </w:p>
        </w:tc>
        <w:tc>
          <w:tcPr>
            <w:tcW w:w="2360" w:type="dxa"/>
          </w:tcPr>
          <w:p w:rsidR="00F763F9" w:rsidRPr="00AF7E73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AF7E73">
              <w:rPr>
                <w:bCs/>
                <w:u w:val="single"/>
              </w:rPr>
              <w:t>&gt;</w:t>
            </w:r>
            <w:r w:rsidRPr="00AF7E73">
              <w:rPr>
                <w:bCs/>
              </w:rPr>
              <w:t xml:space="preserve"> 2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AF7E73" w:rsidRDefault="00F763F9" w:rsidP="00162F43">
            <w:pPr>
              <w:pStyle w:val="aa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F763F9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F763F9" w:rsidRPr="00AF7E73" w:rsidRDefault="00F763F9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F7E73"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F763F9" w:rsidRPr="00BF56A8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F763F9" w:rsidRPr="00BF56A8" w:rsidRDefault="00F763F9" w:rsidP="00814A0E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rPr>
          <w:trHeight w:val="339"/>
        </w:trPr>
        <w:tc>
          <w:tcPr>
            <w:tcW w:w="852" w:type="dxa"/>
            <w:tcBorders>
              <w:right w:val="nil"/>
            </w:tcBorders>
            <w:vAlign w:val="center"/>
          </w:tcPr>
          <w:p w:rsidR="00F763F9" w:rsidRPr="00272A12" w:rsidRDefault="00F763F9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F763F9" w:rsidRPr="0021672C" w:rsidRDefault="00F763F9" w:rsidP="00A23634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</w:rPr>
              <w:t xml:space="preserve">5. </w:t>
            </w:r>
            <w:r w:rsidRPr="0021672C">
              <w:rPr>
                <w:b/>
                <w:lang w:val="en-US"/>
              </w:rPr>
              <w:t>C</w:t>
            </w:r>
            <w:proofErr w:type="spellStart"/>
            <w:r w:rsidRPr="0021672C">
              <w:rPr>
                <w:b/>
              </w:rPr>
              <w:t>анитарно</w:t>
            </w:r>
            <w:proofErr w:type="spellEnd"/>
            <w:r w:rsidRPr="0021672C">
              <w:rPr>
                <w:b/>
              </w:rPr>
              <w:t>-бытовые помещения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21672C" w:rsidRDefault="00F763F9" w:rsidP="00B43BEA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5.1. Санузел для посетителей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F763F9" w:rsidRPr="00BF56A8" w:rsidRDefault="00F763F9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A73DAD">
            <w:pPr>
              <w:shd w:val="clear" w:color="auto" w:fill="FFFFFF"/>
              <w:snapToGrid w:val="0"/>
            </w:pPr>
            <w:r>
              <w:t>есть</w:t>
            </w:r>
          </w:p>
        </w:tc>
        <w:tc>
          <w:tcPr>
            <w:tcW w:w="1232" w:type="dxa"/>
          </w:tcPr>
          <w:p w:rsidR="00F763F9" w:rsidRPr="00BF56A8" w:rsidRDefault="00F763F9" w:rsidP="00A73DAD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21672C" w:rsidRDefault="00F763F9" w:rsidP="00254F1A">
            <w:pPr>
              <w:pStyle w:val="aa"/>
              <w:jc w:val="center"/>
              <w:rPr>
                <w:b/>
              </w:rPr>
            </w:pPr>
            <w:r w:rsidRPr="0021672C">
              <w:rPr>
                <w:b/>
                <w:color w:val="000000"/>
              </w:rPr>
              <w:t>5.2. Санузел для инвалидов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0,55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CB6A4E" w:rsidP="00162F43">
            <w:pPr>
              <w:pStyle w:val="aa"/>
              <w:jc w:val="both"/>
            </w:pPr>
            <w:r>
              <w:t>реконструкция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наружное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A23634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jc w:val="center"/>
            </w:pPr>
            <w:r w:rsidRPr="00BF56A8">
              <w:t>&gt; 1 шт.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jc w:val="center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C26D2F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C26D2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C26D2F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C26D2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7F6237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>м с унитазом (ширина х глубина)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</w:p>
        </w:tc>
        <w:tc>
          <w:tcPr>
            <w:tcW w:w="1210" w:type="dxa"/>
          </w:tcPr>
          <w:p w:rsidR="00F763F9" w:rsidRPr="00BF56A8" w:rsidRDefault="00C26D2F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C26D2F" w:rsidP="00162F43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 xml:space="preserve">рючки для </w:t>
            </w:r>
            <w:proofErr w:type="gramStart"/>
            <w:r w:rsidRPr="00BF56A8">
              <w:rPr>
                <w:color w:val="000000"/>
              </w:rPr>
              <w:t>костылей(</w:t>
            </w:r>
            <w:proofErr w:type="gramEnd"/>
            <w:r w:rsidRPr="00BF56A8">
              <w:rPr>
                <w:color w:val="000000"/>
              </w:rPr>
              <w:t>на высоте 120 см с выступом 12 см)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C26D2F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F763F9" w:rsidRPr="00BF56A8" w:rsidRDefault="00C26D2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E956CD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10" w:type="dxa"/>
            <w:shd w:val="clear" w:color="auto" w:fill="auto"/>
          </w:tcPr>
          <w:p w:rsidR="00F763F9" w:rsidRPr="0071255E" w:rsidRDefault="00C26D2F" w:rsidP="00E956CD">
            <w:pPr>
              <w:shd w:val="clear" w:color="auto" w:fill="FFFFFF"/>
              <w:snapToGrid w:val="0"/>
            </w:pPr>
            <w:r w:rsidRPr="00E956CD">
              <w:t>0,</w:t>
            </w:r>
            <w:r w:rsidR="00E956CD">
              <w:t>87</w:t>
            </w:r>
          </w:p>
        </w:tc>
        <w:tc>
          <w:tcPr>
            <w:tcW w:w="1232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C85EFD" w:rsidP="00162F43">
            <w:pPr>
              <w:pStyle w:val="aa"/>
              <w:jc w:val="both"/>
            </w:pPr>
            <w:r>
              <w:t>замена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C26D2F" w:rsidP="00635450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E956CD" w:rsidP="00635450">
            <w:pPr>
              <w:shd w:val="clear" w:color="auto" w:fill="FFFFFF"/>
              <w:snapToGrid w:val="0"/>
            </w:pPr>
            <w:r>
              <w:t>наличие</w:t>
            </w:r>
          </w:p>
        </w:tc>
        <w:tc>
          <w:tcPr>
            <w:tcW w:w="1232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водопроводный кран с автоматическим и 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E956CD" w:rsidP="00635450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635450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F763F9" w:rsidRPr="00BF56A8" w:rsidRDefault="00C85EF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зоны у раковины для кресла-коляски (глубина х ширина)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1,30 х 0,85 м</w:t>
            </w:r>
          </w:p>
        </w:tc>
        <w:tc>
          <w:tcPr>
            <w:tcW w:w="1210" w:type="dxa"/>
          </w:tcPr>
          <w:p w:rsidR="00F763F9" w:rsidRPr="00BF56A8" w:rsidRDefault="00E956CD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создание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60" w:type="dxa"/>
          </w:tcPr>
          <w:p w:rsidR="00F763F9" w:rsidRPr="0071255E" w:rsidRDefault="00F763F9" w:rsidP="007D7302">
            <w:pPr>
              <w:jc w:val="center"/>
            </w:pPr>
            <w:r w:rsidRPr="0071255E">
              <w:t>наличие</w:t>
            </w:r>
          </w:p>
        </w:tc>
        <w:tc>
          <w:tcPr>
            <w:tcW w:w="1210" w:type="dxa"/>
          </w:tcPr>
          <w:p w:rsidR="00F763F9" w:rsidRPr="0071255E" w:rsidRDefault="00E956CD" w:rsidP="007D7302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7D7302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F763F9" w:rsidRPr="0071255E" w:rsidRDefault="00F763F9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E956CD" w:rsidP="00D41AA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D41AA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</w:t>
            </w:r>
            <w:proofErr w:type="gramEnd"/>
            <w:r w:rsidRPr="00BF56A8">
              <w:rPr>
                <w:bCs/>
                <w:color w:val="000000"/>
              </w:rPr>
              <w:t>,4 м или вертикальной формы</w:t>
            </w:r>
          </w:p>
        </w:tc>
        <w:tc>
          <w:tcPr>
            <w:tcW w:w="1210" w:type="dxa"/>
          </w:tcPr>
          <w:p w:rsidR="00F763F9" w:rsidRPr="00BF56A8" w:rsidRDefault="00E956CD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324C3A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10" w:type="dxa"/>
          </w:tcPr>
          <w:p w:rsidR="00F763F9" w:rsidRPr="00BF56A8" w:rsidRDefault="00C85EFD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F763F9" w:rsidRPr="00BF56A8" w:rsidRDefault="00F763F9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>0,9 х 1,5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>глубина х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F763F9" w:rsidRPr="00BF56A8" w:rsidRDefault="00F763F9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>0,48 х 0,85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F763F9" w:rsidRPr="0071255E" w:rsidRDefault="00F763F9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71255E" w:rsidRDefault="00F763F9" w:rsidP="00162F4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814A0E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BF56A8" w:rsidRDefault="00F763F9" w:rsidP="00162F43">
            <w:pPr>
              <w:pStyle w:val="aa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F763F9" w:rsidRPr="00BF56A8" w:rsidTr="00814A0E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3749" w:type="dxa"/>
            <w:gridSpan w:val="6"/>
          </w:tcPr>
          <w:p w:rsidR="00F763F9" w:rsidRPr="00EA045F" w:rsidRDefault="00F763F9" w:rsidP="00EA045F">
            <w:pPr>
              <w:pStyle w:val="aa"/>
              <w:jc w:val="center"/>
              <w:rPr>
                <w:b/>
                <w:color w:val="000000"/>
              </w:rPr>
            </w:pPr>
            <w:r w:rsidRPr="00EA045F">
              <w:rPr>
                <w:b/>
                <w:color w:val="000000"/>
              </w:rPr>
              <w:t>5.2. Санузел для инвалидов (дети)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наличие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0,56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наружное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814A0E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F763F9" w:rsidRPr="00BF56A8" w:rsidRDefault="00F763F9" w:rsidP="00814A0E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jc w:val="center"/>
            </w:pPr>
            <w:r w:rsidRPr="00BF56A8">
              <w:t>&gt; 1 шт.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0,56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1,70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1,30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</w:tcPr>
          <w:p w:rsidR="00F763F9" w:rsidRPr="00BF56A8" w:rsidRDefault="00F763F9" w:rsidP="00814A0E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814A0E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>м с унитазом (ширина х глубина)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 xml:space="preserve">рючки для </w:t>
            </w:r>
            <w:proofErr w:type="gramStart"/>
            <w:r w:rsidRPr="00BF56A8">
              <w:rPr>
                <w:color w:val="000000"/>
              </w:rPr>
              <w:t>костылей(</w:t>
            </w:r>
            <w:proofErr w:type="gramEnd"/>
            <w:r w:rsidRPr="00BF56A8">
              <w:rPr>
                <w:color w:val="000000"/>
              </w:rPr>
              <w:t>на высоте 120 см с выступом 12 см)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E956CD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F763F9" w:rsidRPr="00BF56A8" w:rsidRDefault="00E956CD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F763F9" w:rsidRPr="00BF56A8" w:rsidRDefault="00F763F9" w:rsidP="00814A0E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10" w:type="dxa"/>
          </w:tcPr>
          <w:p w:rsidR="00F763F9" w:rsidRPr="0071255E" w:rsidRDefault="00E956CD" w:rsidP="00814A0E">
            <w:pPr>
              <w:shd w:val="clear" w:color="auto" w:fill="FFFFFF"/>
              <w:snapToGrid w:val="0"/>
            </w:pPr>
            <w:r>
              <w:t>0,53 м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5E4D15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водопроводный кран с автоматическим и 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зоны у раковины для кресла-коляски (глубина х ширина)</w:t>
            </w:r>
          </w:p>
        </w:tc>
        <w:tc>
          <w:tcPr>
            <w:tcW w:w="2360" w:type="dxa"/>
          </w:tcPr>
          <w:p w:rsidR="00F763F9" w:rsidRPr="00A117B2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117B2">
              <w:rPr>
                <w:bCs/>
                <w:color w:val="000000"/>
                <w:u w:val="single"/>
              </w:rPr>
              <w:t>&gt;</w:t>
            </w:r>
            <w:r w:rsidRPr="00A117B2">
              <w:rPr>
                <w:bCs/>
                <w:color w:val="000000"/>
              </w:rPr>
              <w:t xml:space="preserve"> 1,30 х 0,85 м</w:t>
            </w:r>
          </w:p>
        </w:tc>
        <w:tc>
          <w:tcPr>
            <w:tcW w:w="1210" w:type="dxa"/>
          </w:tcPr>
          <w:p w:rsidR="00F763F9" w:rsidRPr="00A117B2" w:rsidRDefault="00A117B2" w:rsidP="00A117B2">
            <w:pPr>
              <w:shd w:val="clear" w:color="auto" w:fill="FFFFFF"/>
              <w:snapToGrid w:val="0"/>
            </w:pPr>
            <w:r w:rsidRPr="00A117B2">
              <w:t>1,5</w:t>
            </w:r>
            <w:r w:rsidR="00832399" w:rsidRPr="00A117B2">
              <w:rPr>
                <w:bCs/>
                <w:color w:val="000000"/>
              </w:rPr>
              <w:t xml:space="preserve"> х </w:t>
            </w:r>
            <w:r w:rsidRPr="00A117B2">
              <w:rPr>
                <w:bCs/>
                <w:color w:val="000000"/>
              </w:rPr>
              <w:t>1</w:t>
            </w:r>
            <w:r w:rsidR="00832399" w:rsidRPr="00A117B2">
              <w:rPr>
                <w:bCs/>
                <w:color w:val="000000"/>
              </w:rPr>
              <w:t xml:space="preserve"> м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крючки для костылей (на высоте 120 см с </w:t>
            </w:r>
            <w:r w:rsidRPr="0071255E">
              <w:rPr>
                <w:color w:val="000000"/>
              </w:rPr>
              <w:lastRenderedPageBreak/>
              <w:t>выступом 12 см)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jc w:val="center"/>
            </w:pPr>
            <w:r w:rsidRPr="0071255E">
              <w:lastRenderedPageBreak/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jc w:val="center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867E0F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</w:rPr>
            </w:pP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</w:t>
            </w:r>
            <w:proofErr w:type="gramEnd"/>
            <w:r w:rsidRPr="00BF56A8">
              <w:rPr>
                <w:bCs/>
                <w:color w:val="000000"/>
              </w:rPr>
              <w:t>,4 м или вертикальной формы</w:t>
            </w:r>
          </w:p>
        </w:tc>
        <w:tc>
          <w:tcPr>
            <w:tcW w:w="1210" w:type="dxa"/>
          </w:tcPr>
          <w:p w:rsidR="00F763F9" w:rsidRPr="00BF56A8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352B3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10" w:type="dxa"/>
          </w:tcPr>
          <w:p w:rsidR="00F763F9" w:rsidRPr="00BF56A8" w:rsidRDefault="00F763F9" w:rsidP="00814A0E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>0,9 х 1,5 м</w:t>
            </w:r>
          </w:p>
        </w:tc>
        <w:tc>
          <w:tcPr>
            <w:tcW w:w="1210" w:type="dxa"/>
          </w:tcPr>
          <w:p w:rsidR="00F763F9" w:rsidRPr="00BF56A8" w:rsidRDefault="00832399" w:rsidP="00832399">
            <w:pPr>
              <w:shd w:val="clear" w:color="auto" w:fill="FFFFFF"/>
              <w:snapToGrid w:val="0"/>
            </w:pPr>
            <w:r>
              <w:t>0,8</w:t>
            </w:r>
            <w:r w:rsidRPr="00BF56A8">
              <w:rPr>
                <w:bCs/>
                <w:color w:val="000000"/>
              </w:rPr>
              <w:t xml:space="preserve"> х </w:t>
            </w:r>
            <w:r>
              <w:rPr>
                <w:bCs/>
                <w:color w:val="000000"/>
              </w:rPr>
              <w:t>0,8</w:t>
            </w:r>
            <w:r w:rsidRPr="00BF56A8">
              <w:rPr>
                <w:bCs/>
                <w:color w:val="000000"/>
              </w:rPr>
              <w:t xml:space="preserve"> м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>глубина х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>0,48 х 0,85 м</w:t>
            </w:r>
          </w:p>
        </w:tc>
        <w:tc>
          <w:tcPr>
            <w:tcW w:w="1210" w:type="dxa"/>
          </w:tcPr>
          <w:p w:rsidR="00F763F9" w:rsidRPr="00BF56A8" w:rsidRDefault="00F763F9" w:rsidP="00814A0E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F763F9" w:rsidRPr="0071255E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71255E" w:rsidRDefault="00F763F9" w:rsidP="00814A0E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814A0E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814A0E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rPr>
          <w:trHeight w:val="282"/>
        </w:trPr>
        <w:tc>
          <w:tcPr>
            <w:tcW w:w="852" w:type="dxa"/>
            <w:tcBorders>
              <w:right w:val="nil"/>
            </w:tcBorders>
            <w:vAlign w:val="center"/>
          </w:tcPr>
          <w:p w:rsidR="00F763F9" w:rsidRPr="00BF56A8" w:rsidRDefault="00F763F9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F763F9" w:rsidRPr="00EA045F" w:rsidRDefault="00F763F9" w:rsidP="0013366F">
            <w:pPr>
              <w:pStyle w:val="aa"/>
              <w:jc w:val="center"/>
              <w:rPr>
                <w:b/>
              </w:rPr>
            </w:pPr>
            <w:r w:rsidRPr="00EA045F">
              <w:rPr>
                <w:b/>
                <w:bCs/>
              </w:rPr>
              <w:t>6</w:t>
            </w:r>
            <w:r w:rsidRPr="00EA045F">
              <w:rPr>
                <w:b/>
              </w:rPr>
              <w:t xml:space="preserve">. </w:t>
            </w:r>
            <w:r w:rsidRPr="00EA045F">
              <w:rPr>
                <w:b/>
                <w:bCs/>
              </w:rPr>
              <w:t>Средства информации и телекоммуникации на объекте</w:t>
            </w: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A03165" w:rsidRDefault="00F763F9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03165">
              <w:rPr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60" w:type="dxa"/>
          </w:tcPr>
          <w:p w:rsidR="00F763F9" w:rsidRPr="00BF56A8" w:rsidRDefault="00F763F9" w:rsidP="001B5B6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B5B65">
            <w:pPr>
              <w:shd w:val="clear" w:color="auto" w:fill="FFFFFF"/>
              <w:snapToGrid w:val="0"/>
            </w:pPr>
            <w:r>
              <w:t>наличие</w:t>
            </w:r>
          </w:p>
        </w:tc>
        <w:tc>
          <w:tcPr>
            <w:tcW w:w="1232" w:type="dxa"/>
          </w:tcPr>
          <w:p w:rsidR="00F763F9" w:rsidRPr="00BF56A8" w:rsidRDefault="00F763F9" w:rsidP="001B5B65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254F1A" w:rsidRDefault="00F763F9" w:rsidP="00254F1A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 xml:space="preserve">Надписи: </w:t>
            </w:r>
          </w:p>
        </w:tc>
        <w:tc>
          <w:tcPr>
            <w:tcW w:w="2360" w:type="dxa"/>
          </w:tcPr>
          <w:p w:rsidR="00F763F9" w:rsidRPr="00254F1A" w:rsidRDefault="00F763F9" w:rsidP="00254F1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наличие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м </w:t>
            </w:r>
          </w:p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и </w:t>
            </w:r>
            <w:proofErr w:type="gramStart"/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4</w:t>
            </w:r>
            <w:proofErr w:type="gramEnd"/>
            <w:r w:rsidRPr="00BF56A8">
              <w:rPr>
                <w:bCs/>
                <w:color w:val="000000"/>
              </w:rPr>
              <w:t>,5 м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1,26-1,62м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0,035-0,05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наличие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8F378C" w:rsidRDefault="00F763F9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>Указатели, пиктограммы: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F763F9" w:rsidRPr="00BF56A8" w:rsidRDefault="00F763F9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1,3</w:t>
            </w:r>
            <w:r>
              <w:rPr>
                <w:bCs/>
                <w:color w:val="000000"/>
              </w:rPr>
              <w:t>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jc w:val="center"/>
            </w:pPr>
            <w:r w:rsidRPr="00BF56A8">
              <w:t xml:space="preserve">К, </w:t>
            </w:r>
            <w:proofErr w:type="gramStart"/>
            <w:r w:rsidRPr="00BF56A8">
              <w:t>О</w:t>
            </w:r>
            <w:proofErr w:type="gramEnd"/>
            <w:r w:rsidRPr="00BF56A8">
              <w:t>, Г, 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 w:rsidRPr="00A03165">
              <w:rPr>
                <w:bCs/>
                <w:color w:val="000000"/>
              </w:rPr>
              <w:t xml:space="preserve">Тактильные средства информации о предоставлении услуги </w:t>
            </w:r>
            <w:r w:rsidRPr="00A03165">
              <w:t>с</w:t>
            </w:r>
            <w:r w:rsidRPr="00BF56A8">
              <w:t xml:space="preserve"> цифрами, буквами</w:t>
            </w:r>
            <w:r>
              <w:t>, изготовленными</w:t>
            </w:r>
            <w:r w:rsidR="00EB7C14">
              <w:t xml:space="preserve"> </w:t>
            </w:r>
            <w:r>
              <w:t>с использованием шрифта</w:t>
            </w:r>
            <w:r w:rsidRPr="00BF56A8">
              <w:t xml:space="preserve"> Брайл</w:t>
            </w:r>
            <w:r>
              <w:t>я: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F763F9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  <w:p w:rsidR="00832399" w:rsidRPr="00BF56A8" w:rsidRDefault="0083239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2360" w:type="dxa"/>
          </w:tcPr>
          <w:p w:rsidR="00F763F9" w:rsidRPr="00BF56A8" w:rsidRDefault="00F763F9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F763F9" w:rsidP="00162F43">
            <w:pPr>
              <w:shd w:val="clear" w:color="auto" w:fill="FFFFFF"/>
              <w:snapToGrid w:val="0"/>
            </w:pP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proofErr w:type="spellStart"/>
            <w:r w:rsidRPr="00BF56A8">
              <w:rPr>
                <w:color w:val="000000"/>
              </w:rPr>
              <w:t>Текстофоны</w:t>
            </w:r>
            <w:proofErr w:type="spellEnd"/>
            <w:r w:rsidRPr="00BF56A8">
              <w:rPr>
                <w:color w:val="000000"/>
              </w:rPr>
              <w:t xml:space="preserve"> (текстовые телефоны)</w:t>
            </w:r>
            <w:r>
              <w:rPr>
                <w:color w:val="000000"/>
              </w:rPr>
              <w:t>, т</w:t>
            </w:r>
            <w:r w:rsidRPr="00BF56A8">
              <w:rPr>
                <w:color w:val="000000"/>
              </w:rPr>
              <w:t xml:space="preserve">екстовые средства связи, в </w:t>
            </w:r>
            <w:r>
              <w:rPr>
                <w:color w:val="000000"/>
              </w:rPr>
              <w:t>том числе</w:t>
            </w:r>
            <w:r w:rsidRPr="00BF56A8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«</w:t>
            </w:r>
            <w:r w:rsidRPr="00BF56A8">
              <w:rPr>
                <w:color w:val="000000"/>
              </w:rPr>
              <w:t>бегущей строкой», факсимильные аппараты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F763F9" w:rsidRPr="00BF56A8" w:rsidRDefault="00F763F9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F763F9" w:rsidRPr="00BF56A8" w:rsidRDefault="00F763F9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С, Г</w:t>
            </w:r>
          </w:p>
        </w:tc>
        <w:tc>
          <w:tcPr>
            <w:tcW w:w="2477" w:type="dxa"/>
          </w:tcPr>
          <w:p w:rsidR="00F763F9" w:rsidRPr="00BF56A8" w:rsidRDefault="00832399" w:rsidP="003676B2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Таксофон </w:t>
            </w:r>
            <w:r w:rsidRPr="00BF56A8">
              <w:rPr>
                <w:color w:val="000000"/>
              </w:rPr>
              <w:t>с автоматическим перемещением аппарата по высоте (АВ)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Речевые информаторы и маяки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 w:rsidRPr="00BF56A8">
              <w:t>Световые текстовые табло для вывода оперативной операции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  <w:p w:rsidR="00F763F9" w:rsidRPr="00BF56A8" w:rsidRDefault="00F763F9" w:rsidP="00162F43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 xml:space="preserve">нет 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635450">
            <w:pPr>
              <w:shd w:val="clear" w:color="auto" w:fill="FFFFFF"/>
              <w:snapToGrid w:val="0"/>
              <w:jc w:val="both"/>
            </w:pPr>
            <w:r w:rsidRPr="00BF56A8">
              <w:t>Малогабаритные</w:t>
            </w:r>
            <w:r w:rsidR="00EB7C14">
              <w:t xml:space="preserve"> </w:t>
            </w:r>
            <w:r w:rsidRPr="00BF56A8">
              <w:t>аудио</w:t>
            </w:r>
            <w:r w:rsidR="00EB7C14">
              <w:t xml:space="preserve"> </w:t>
            </w:r>
            <w:r w:rsidRPr="00BF56A8">
              <w:t>визуальные</w:t>
            </w:r>
            <w:r w:rsidR="00EB7C14">
              <w:t xml:space="preserve"> </w:t>
            </w:r>
            <w:proofErr w:type="spellStart"/>
            <w:proofErr w:type="gramStart"/>
            <w:r>
              <w:t>информа</w:t>
            </w:r>
            <w:proofErr w:type="spellEnd"/>
            <w:r>
              <w:t>-</w:t>
            </w:r>
            <w:proofErr w:type="spellStart"/>
            <w:r w:rsidRPr="00BF56A8">
              <w:t>ционно</w:t>
            </w:r>
            <w:proofErr w:type="spellEnd"/>
            <w:proofErr w:type="gramEnd"/>
            <w:r w:rsidRPr="00BF56A8">
              <w:t>-справочные системы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 xml:space="preserve">К, С, </w:t>
            </w:r>
            <w:proofErr w:type="gramStart"/>
            <w:r w:rsidRPr="00BF56A8">
              <w:t>О</w:t>
            </w:r>
            <w:proofErr w:type="gramEnd"/>
            <w:r w:rsidRPr="00BF56A8">
              <w:t>, Г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 w:rsidRPr="00BF56A8">
              <w:t>Индукционная система</w:t>
            </w:r>
            <w:r>
              <w:t>: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832399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F763F9" w:rsidRPr="00BF56A8" w:rsidRDefault="00832399" w:rsidP="00162F43">
            <w:pPr>
              <w:pStyle w:val="aa"/>
              <w:jc w:val="both"/>
            </w:pPr>
            <w:r>
              <w:t>установка</w:t>
            </w: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Pr="00BF56A8" w:rsidRDefault="00F763F9" w:rsidP="00A23634">
            <w:pPr>
              <w:shd w:val="clear" w:color="auto" w:fill="FFFFFF"/>
              <w:snapToGrid w:val="0"/>
              <w:jc w:val="both"/>
            </w:pPr>
            <w:r>
              <w:t>стационарная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2C3993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  <w:tr w:rsidR="00F763F9" w:rsidRPr="00BF56A8" w:rsidTr="007351C1">
        <w:tc>
          <w:tcPr>
            <w:tcW w:w="852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F763F9" w:rsidRDefault="00F763F9" w:rsidP="00A23634">
            <w:pPr>
              <w:shd w:val="clear" w:color="auto" w:fill="FFFFFF"/>
              <w:snapToGrid w:val="0"/>
              <w:jc w:val="both"/>
            </w:pPr>
            <w:r>
              <w:t>переносная</w:t>
            </w:r>
          </w:p>
        </w:tc>
        <w:tc>
          <w:tcPr>
            <w:tcW w:w="2360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F763F9" w:rsidRPr="00BF56A8" w:rsidRDefault="002C3993" w:rsidP="00162F43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232" w:type="dxa"/>
          </w:tcPr>
          <w:p w:rsidR="00F763F9" w:rsidRPr="00BF56A8" w:rsidRDefault="00F763F9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F763F9" w:rsidRPr="00BF56A8" w:rsidRDefault="00F763F9" w:rsidP="00162F43">
            <w:pPr>
              <w:pStyle w:val="aa"/>
              <w:jc w:val="both"/>
            </w:pPr>
          </w:p>
        </w:tc>
      </w:tr>
    </w:tbl>
    <w:p w:rsidR="00347D38" w:rsidRDefault="00347D38">
      <w:pPr>
        <w:ind w:firstLine="709"/>
        <w:jc w:val="center"/>
        <w:rPr>
          <w:bCs/>
        </w:rPr>
      </w:pPr>
    </w:p>
    <w:p w:rsidR="0021672C" w:rsidRDefault="0021672C" w:rsidP="00635450">
      <w:pPr>
        <w:jc w:val="center"/>
        <w:rPr>
          <w:bCs/>
        </w:rPr>
      </w:pPr>
    </w:p>
    <w:p w:rsidR="0021672C" w:rsidRDefault="0021672C" w:rsidP="00635450">
      <w:pPr>
        <w:jc w:val="center"/>
        <w:rPr>
          <w:bCs/>
        </w:rPr>
      </w:pPr>
    </w:p>
    <w:p w:rsidR="009F0CB1" w:rsidRPr="0021672C" w:rsidRDefault="00F4097C" w:rsidP="00635450">
      <w:pPr>
        <w:jc w:val="center"/>
        <w:rPr>
          <w:b/>
          <w:bCs/>
        </w:rPr>
      </w:pPr>
      <w:r w:rsidRPr="0021672C">
        <w:rPr>
          <w:b/>
          <w:bCs/>
        </w:rPr>
        <w:t xml:space="preserve">7. </w:t>
      </w:r>
      <w:r w:rsidR="00012E5C" w:rsidRPr="0021672C">
        <w:rPr>
          <w:b/>
          <w:bCs/>
        </w:rPr>
        <w:t>Выводы</w:t>
      </w:r>
    </w:p>
    <w:p w:rsidR="00227F91" w:rsidRDefault="00227F91" w:rsidP="00635450">
      <w:pPr>
        <w:jc w:val="center"/>
        <w:rPr>
          <w:bCs/>
        </w:rPr>
      </w:pPr>
    </w:p>
    <w:p w:rsidR="00964062" w:rsidRDefault="00227F91" w:rsidP="00227F91">
      <w:pPr>
        <w:pStyle w:val="af9"/>
        <w:numPr>
          <w:ilvl w:val="0"/>
          <w:numId w:val="12"/>
        </w:numPr>
        <w:rPr>
          <w:bCs/>
        </w:rPr>
      </w:pPr>
      <w:r w:rsidRPr="0021672C">
        <w:rPr>
          <w:b/>
          <w:bCs/>
          <w:u w:val="single"/>
        </w:rPr>
        <w:t>Территория, прилегающая к объекту</w:t>
      </w:r>
      <w:r w:rsidR="00DD0085" w:rsidRPr="0021672C">
        <w:rPr>
          <w:b/>
          <w:bCs/>
          <w:u w:val="single"/>
        </w:rPr>
        <w:t>.</w:t>
      </w:r>
      <w:r w:rsidR="00EB7C14">
        <w:rPr>
          <w:bCs/>
          <w:u w:val="single"/>
        </w:rPr>
        <w:t xml:space="preserve"> </w:t>
      </w:r>
      <w:r w:rsidR="00DD0085" w:rsidRPr="00964062">
        <w:rPr>
          <w:bCs/>
        </w:rPr>
        <w:t>Н</w:t>
      </w:r>
      <w:r w:rsidRPr="00964062">
        <w:rPr>
          <w:bCs/>
        </w:rPr>
        <w:t xml:space="preserve">еобходима реконструкция ширины прохода калитки с 1,05м до 1,2 м у входа на </w:t>
      </w:r>
      <w:proofErr w:type="gramStart"/>
      <w:r w:rsidRPr="00964062">
        <w:rPr>
          <w:bCs/>
        </w:rPr>
        <w:t>территорию;  на</w:t>
      </w:r>
      <w:proofErr w:type="gramEnd"/>
      <w:r w:rsidRPr="00964062">
        <w:rPr>
          <w:bCs/>
        </w:rPr>
        <w:t xml:space="preserve"> пути к главному входу в здание необходима установка указателей направления движения, тактильной полосы перед </w:t>
      </w:r>
      <w:r w:rsidR="00D944EE" w:rsidRPr="00964062">
        <w:rPr>
          <w:bCs/>
        </w:rPr>
        <w:t>съездом</w:t>
      </w:r>
      <w:r w:rsidR="002C3993" w:rsidRPr="00964062">
        <w:rPr>
          <w:bCs/>
        </w:rPr>
        <w:t xml:space="preserve"> шириной 0,5-0,6м, </w:t>
      </w:r>
      <w:r w:rsidR="00484275" w:rsidRPr="00964062">
        <w:rPr>
          <w:bCs/>
        </w:rPr>
        <w:t xml:space="preserve"> вывески с названием учреждения, кнопки вызова, пиктограммы</w:t>
      </w:r>
      <w:r w:rsidR="00D944EE" w:rsidRPr="00964062">
        <w:rPr>
          <w:bCs/>
        </w:rPr>
        <w:t>; установка бордюров по краям пешеходных путей; создание места отдыха и автостоянки для инвалидо</w:t>
      </w:r>
      <w:r w:rsidR="009D65D3" w:rsidRPr="00964062">
        <w:rPr>
          <w:bCs/>
        </w:rPr>
        <w:t>в</w:t>
      </w:r>
      <w:r w:rsidR="002C3993" w:rsidRPr="00964062">
        <w:rPr>
          <w:bCs/>
        </w:rPr>
        <w:t xml:space="preserve"> 6*3,6м</w:t>
      </w:r>
      <w:r w:rsidR="00EB7C14">
        <w:rPr>
          <w:bCs/>
        </w:rPr>
        <w:t xml:space="preserve"> </w:t>
      </w:r>
      <w:r w:rsidR="00964062" w:rsidRPr="00BF56A8">
        <w:t xml:space="preserve">со специальным знаком для автомобиля </w:t>
      </w:r>
      <w:r w:rsidR="00964062" w:rsidRPr="00964062">
        <w:t>инвалида</w:t>
      </w:r>
      <w:r w:rsidR="00964062" w:rsidRPr="00964062">
        <w:rPr>
          <w:bCs/>
        </w:rPr>
        <w:t>.</w:t>
      </w:r>
    </w:p>
    <w:p w:rsidR="00484275" w:rsidRPr="00964062" w:rsidRDefault="00484275" w:rsidP="00227F91">
      <w:pPr>
        <w:pStyle w:val="af9"/>
        <w:numPr>
          <w:ilvl w:val="0"/>
          <w:numId w:val="12"/>
        </w:numPr>
        <w:rPr>
          <w:bCs/>
        </w:rPr>
      </w:pPr>
      <w:r w:rsidRPr="0021672C">
        <w:rPr>
          <w:b/>
          <w:bCs/>
          <w:u w:val="single"/>
        </w:rPr>
        <w:t>Входная группа</w:t>
      </w:r>
      <w:r w:rsidR="00DD0085" w:rsidRPr="0021672C">
        <w:rPr>
          <w:b/>
          <w:bCs/>
          <w:u w:val="single"/>
        </w:rPr>
        <w:t>.</w:t>
      </w:r>
      <w:r w:rsidR="00EB7C14">
        <w:rPr>
          <w:bCs/>
          <w:u w:val="single"/>
        </w:rPr>
        <w:t xml:space="preserve"> </w:t>
      </w:r>
      <w:r w:rsidR="00DD0085" w:rsidRPr="00964062">
        <w:rPr>
          <w:bCs/>
        </w:rPr>
        <w:t>Н</w:t>
      </w:r>
      <w:r w:rsidR="00CE3D07" w:rsidRPr="00964062">
        <w:rPr>
          <w:bCs/>
        </w:rPr>
        <w:t>еобходима установка поручней на входной площадке (крыльцо)</w:t>
      </w:r>
      <w:r w:rsidR="00027677" w:rsidRPr="00964062">
        <w:rPr>
          <w:bCs/>
        </w:rPr>
        <w:t xml:space="preserve">, </w:t>
      </w:r>
      <w:r w:rsidR="00DD0085" w:rsidRPr="00964062">
        <w:rPr>
          <w:bCs/>
        </w:rPr>
        <w:t xml:space="preserve">необходима </w:t>
      </w:r>
      <w:proofErr w:type="gramStart"/>
      <w:r w:rsidR="00300063" w:rsidRPr="00964062">
        <w:rPr>
          <w:bCs/>
        </w:rPr>
        <w:t xml:space="preserve">установка </w:t>
      </w:r>
      <w:r w:rsidR="00DD0085" w:rsidRPr="00964062">
        <w:rPr>
          <w:bCs/>
        </w:rPr>
        <w:t xml:space="preserve"> нескользкого</w:t>
      </w:r>
      <w:proofErr w:type="gramEnd"/>
      <w:r w:rsidR="00DD0085" w:rsidRPr="00964062">
        <w:rPr>
          <w:bCs/>
        </w:rPr>
        <w:t xml:space="preserve"> покрытия</w:t>
      </w:r>
      <w:r w:rsidR="00C24185">
        <w:rPr>
          <w:bCs/>
        </w:rPr>
        <w:t xml:space="preserve"> и </w:t>
      </w:r>
      <w:r w:rsidR="00C24185" w:rsidRPr="00BF56A8">
        <w:t>тактильной полосы перед лестничным маршем</w:t>
      </w:r>
      <w:r w:rsidR="0021672C">
        <w:t xml:space="preserve"> </w:t>
      </w:r>
      <w:r w:rsidR="00C24185" w:rsidRPr="00964062">
        <w:rPr>
          <w:bCs/>
        </w:rPr>
        <w:t>шириной 0,3-0,5м</w:t>
      </w:r>
      <w:r w:rsidR="00DD0085" w:rsidRPr="00964062">
        <w:rPr>
          <w:bCs/>
        </w:rPr>
        <w:t xml:space="preserve">.  </w:t>
      </w:r>
      <w:r w:rsidR="00D13B09" w:rsidRPr="00964062">
        <w:rPr>
          <w:bCs/>
        </w:rPr>
        <w:t xml:space="preserve">Установка водоотвода. </w:t>
      </w:r>
      <w:r w:rsidR="00DD0085" w:rsidRPr="00964062">
        <w:rPr>
          <w:bCs/>
        </w:rPr>
        <w:t>У</w:t>
      </w:r>
      <w:r w:rsidR="00027677" w:rsidRPr="00964062">
        <w:rPr>
          <w:bCs/>
        </w:rPr>
        <w:t>становка информации об объекте с цифрами и буквами, изготовленными с использованием шрифта Брайля</w:t>
      </w:r>
      <w:r w:rsidR="00DD0085" w:rsidRPr="00964062">
        <w:rPr>
          <w:bCs/>
        </w:rPr>
        <w:t xml:space="preserve">. Необходима реконструкция пандуса наружного с установкой поручней и навеса, установкой </w:t>
      </w:r>
      <w:proofErr w:type="spellStart"/>
      <w:r w:rsidR="00DD0085" w:rsidRPr="00964062">
        <w:rPr>
          <w:bCs/>
        </w:rPr>
        <w:t>колесоотбойников</w:t>
      </w:r>
      <w:proofErr w:type="spellEnd"/>
      <w:r w:rsidR="00DD0085" w:rsidRPr="00964062">
        <w:rPr>
          <w:bCs/>
        </w:rPr>
        <w:t xml:space="preserve"> по продольным краям маршей высотой не менее</w:t>
      </w:r>
      <w:r w:rsidR="00814A0E" w:rsidRPr="00964062">
        <w:rPr>
          <w:bCs/>
        </w:rPr>
        <w:t xml:space="preserve"> 0,05 </w:t>
      </w:r>
      <w:proofErr w:type="gramStart"/>
      <w:r w:rsidR="00814A0E" w:rsidRPr="00964062">
        <w:rPr>
          <w:bCs/>
        </w:rPr>
        <w:t>м,  нескользкого</w:t>
      </w:r>
      <w:proofErr w:type="gramEnd"/>
      <w:r w:rsidR="00814A0E" w:rsidRPr="00964062">
        <w:rPr>
          <w:bCs/>
        </w:rPr>
        <w:t xml:space="preserve"> </w:t>
      </w:r>
      <w:r w:rsidR="00814A0E" w:rsidRPr="00C24185">
        <w:rPr>
          <w:bCs/>
        </w:rPr>
        <w:t>покрытия.</w:t>
      </w:r>
      <w:r w:rsidR="00EB7C14">
        <w:rPr>
          <w:bCs/>
        </w:rPr>
        <w:t xml:space="preserve"> </w:t>
      </w:r>
      <w:r w:rsidR="00814A0E" w:rsidRPr="00C24185">
        <w:rPr>
          <w:bCs/>
        </w:rPr>
        <w:t>У</w:t>
      </w:r>
      <w:r w:rsidR="0062779A" w:rsidRPr="00C24185">
        <w:rPr>
          <w:bCs/>
        </w:rPr>
        <w:t>становка</w:t>
      </w:r>
      <w:r w:rsidR="00EB7C14">
        <w:rPr>
          <w:bCs/>
        </w:rPr>
        <w:t xml:space="preserve"> </w:t>
      </w:r>
      <w:r w:rsidR="00DD0085" w:rsidRPr="00964062">
        <w:rPr>
          <w:bCs/>
        </w:rPr>
        <w:t>звукового и светового маяка у входа. Реконструкция дверного порога</w:t>
      </w:r>
      <w:r w:rsidR="00D13B09" w:rsidRPr="00964062">
        <w:rPr>
          <w:bCs/>
        </w:rPr>
        <w:t xml:space="preserve"> высотой</w:t>
      </w:r>
      <w:r w:rsidR="00630AFD" w:rsidRPr="00964062">
        <w:rPr>
          <w:bCs/>
        </w:rPr>
        <w:t xml:space="preserve"> 0,05м до</w:t>
      </w:r>
      <w:r w:rsidR="00EB7C14">
        <w:rPr>
          <w:bCs/>
        </w:rPr>
        <w:t xml:space="preserve"> </w:t>
      </w:r>
      <w:proofErr w:type="gramStart"/>
      <w:r w:rsidR="00D13B09" w:rsidRPr="00964062">
        <w:rPr>
          <w:bCs/>
        </w:rPr>
        <w:t xml:space="preserve">высоты </w:t>
      </w:r>
      <w:r w:rsidR="00630AFD" w:rsidRPr="00964062">
        <w:rPr>
          <w:bCs/>
        </w:rPr>
        <w:t xml:space="preserve"> 0</w:t>
      </w:r>
      <w:proofErr w:type="gramEnd"/>
      <w:r w:rsidR="00630AFD" w:rsidRPr="00964062">
        <w:rPr>
          <w:bCs/>
        </w:rPr>
        <w:t>,014 м</w:t>
      </w:r>
      <w:r w:rsidR="003B08EB" w:rsidRPr="00964062">
        <w:rPr>
          <w:bCs/>
        </w:rPr>
        <w:t xml:space="preserve">. </w:t>
      </w:r>
    </w:p>
    <w:p w:rsidR="00D13B09" w:rsidRDefault="00D13B09" w:rsidP="00D13B09">
      <w:pPr>
        <w:pStyle w:val="af9"/>
        <w:numPr>
          <w:ilvl w:val="0"/>
          <w:numId w:val="12"/>
        </w:numPr>
        <w:jc w:val="both"/>
      </w:pPr>
      <w:r w:rsidRPr="0021672C">
        <w:rPr>
          <w:b/>
          <w:bCs/>
          <w:u w:val="single"/>
        </w:rPr>
        <w:t>Пути движения на объекте.</w:t>
      </w:r>
      <w:r w:rsidR="00EB7C14">
        <w:rPr>
          <w:bCs/>
          <w:u w:val="single"/>
        </w:rPr>
        <w:t xml:space="preserve"> </w:t>
      </w:r>
      <w:r>
        <w:t xml:space="preserve">Установка </w:t>
      </w:r>
      <w:r w:rsidRPr="00F15D10">
        <w:t>речевы</w:t>
      </w:r>
      <w:r>
        <w:t>х</w:t>
      </w:r>
      <w:r w:rsidRPr="00F15D10">
        <w:t xml:space="preserve"> информатор</w:t>
      </w:r>
      <w:r>
        <w:t>ов</w:t>
      </w:r>
      <w:r w:rsidRPr="00F15D10">
        <w:t xml:space="preserve"> и маяк</w:t>
      </w:r>
      <w:r>
        <w:t>ов, экранов,</w:t>
      </w:r>
      <w:r w:rsidR="00EB7C14">
        <w:t xml:space="preserve"> </w:t>
      </w:r>
      <w:r w:rsidR="00300063">
        <w:t>п</w:t>
      </w:r>
      <w:r w:rsidR="00126091">
        <w:t>иктограмм,</w:t>
      </w:r>
      <w:r w:rsidR="00EB7C14">
        <w:t xml:space="preserve"> </w:t>
      </w:r>
      <w:r w:rsidR="00961B65">
        <w:t xml:space="preserve">указателей направления движения, </w:t>
      </w:r>
      <w:r>
        <w:t>текстовых</w:t>
      </w:r>
      <w:r w:rsidRPr="00F15D10">
        <w:t xml:space="preserve"> табло для дублирования звуковой информации, аудиовизуальны</w:t>
      </w:r>
      <w:r>
        <w:t>х</w:t>
      </w:r>
      <w:r w:rsidRPr="00F15D10">
        <w:t xml:space="preserve"> информационно-справочны</w:t>
      </w:r>
      <w:r>
        <w:t>х систем, тактильных схем.</w:t>
      </w:r>
      <w:r w:rsidR="0021672C">
        <w:t xml:space="preserve"> </w:t>
      </w:r>
      <w:r>
        <w:t>Установка</w:t>
      </w:r>
      <w:r w:rsidR="00EB7C14">
        <w:t xml:space="preserve"> </w:t>
      </w:r>
      <w:r w:rsidRPr="00F15D10">
        <w:t>рифлен</w:t>
      </w:r>
      <w:r>
        <w:t>ой</w:t>
      </w:r>
      <w:r w:rsidRPr="00F15D10">
        <w:t xml:space="preserve"> и контрастно окрашенн</w:t>
      </w:r>
      <w:r>
        <w:t xml:space="preserve">ой </w:t>
      </w:r>
      <w:r w:rsidRPr="00F15D10">
        <w:t>полос</w:t>
      </w:r>
      <w:r w:rsidR="00126091">
        <w:t>ы</w:t>
      </w:r>
      <w:r w:rsidRPr="00F15D10">
        <w:t xml:space="preserve"> на участках пола перед поворотом и дверями; необходимо приобретение мобильного подъемника, </w:t>
      </w:r>
      <w:r w:rsidR="00126091">
        <w:t xml:space="preserve">замена </w:t>
      </w:r>
      <w:r w:rsidRPr="00F15D10">
        <w:t>поручней</w:t>
      </w:r>
      <w:r w:rsidR="00126091">
        <w:t xml:space="preserve"> на лестнице на уровень 1 этажа со стороны запасного выхода, на уровень 2 этажа</w:t>
      </w:r>
      <w:r w:rsidR="00BC539D">
        <w:t>.</w:t>
      </w:r>
    </w:p>
    <w:p w:rsidR="006E3FB1" w:rsidRPr="00902DC8" w:rsidRDefault="00126091" w:rsidP="006E3FB1">
      <w:pPr>
        <w:pStyle w:val="af9"/>
        <w:numPr>
          <w:ilvl w:val="0"/>
          <w:numId w:val="12"/>
        </w:numPr>
        <w:jc w:val="both"/>
      </w:pPr>
      <w:r w:rsidRPr="0021672C">
        <w:rPr>
          <w:b/>
          <w:u w:val="single"/>
        </w:rPr>
        <w:lastRenderedPageBreak/>
        <w:t>Зона оказания услуги.</w:t>
      </w:r>
      <w:r w:rsidRPr="00126091">
        <w:rPr>
          <w:u w:val="single"/>
        </w:rPr>
        <w:t xml:space="preserve"> </w:t>
      </w:r>
      <w:r w:rsidRPr="00126091">
        <w:rPr>
          <w:color w:val="000000"/>
        </w:rPr>
        <w:t>Обслуживание в кабинете</w:t>
      </w:r>
      <w:r>
        <w:rPr>
          <w:color w:val="000000"/>
        </w:rPr>
        <w:t xml:space="preserve"> № 5</w:t>
      </w:r>
      <w:r w:rsidRPr="00126091">
        <w:rPr>
          <w:color w:val="000000"/>
        </w:rPr>
        <w:t xml:space="preserve">: </w:t>
      </w:r>
      <w:r>
        <w:rPr>
          <w:color w:val="000000"/>
        </w:rPr>
        <w:t>н</w:t>
      </w:r>
      <w:r w:rsidRPr="00126091">
        <w:rPr>
          <w:color w:val="000000"/>
        </w:rPr>
        <w:t>еобходима реконструкция дверн</w:t>
      </w:r>
      <w:r>
        <w:rPr>
          <w:color w:val="000000"/>
        </w:rPr>
        <w:t>ого</w:t>
      </w:r>
      <w:r w:rsidRPr="00126091">
        <w:rPr>
          <w:color w:val="000000"/>
        </w:rPr>
        <w:t xml:space="preserve"> проём</w:t>
      </w:r>
      <w:r>
        <w:rPr>
          <w:color w:val="000000"/>
        </w:rPr>
        <w:t>а</w:t>
      </w:r>
      <w:r w:rsidR="00DD05DD">
        <w:rPr>
          <w:color w:val="000000"/>
        </w:rPr>
        <w:t>, установка тактильной информации: табличка с номером и обозначением кабинета. Необходимо</w:t>
      </w:r>
      <w:r>
        <w:rPr>
          <w:color w:val="000000"/>
        </w:rPr>
        <w:t xml:space="preserve"> создание зоны для кресла-коляски</w:t>
      </w:r>
      <w:r w:rsidR="006E3FB1">
        <w:rPr>
          <w:color w:val="000000"/>
        </w:rPr>
        <w:t>.</w:t>
      </w:r>
      <w:r w:rsidR="00EB7C14">
        <w:rPr>
          <w:color w:val="000000"/>
        </w:rPr>
        <w:t xml:space="preserve"> </w:t>
      </w:r>
      <w:r w:rsidR="006E3FB1" w:rsidRPr="00126091">
        <w:rPr>
          <w:color w:val="000000"/>
        </w:rPr>
        <w:t>Обслуживание в кабинете</w:t>
      </w:r>
      <w:r w:rsidR="006E3FB1">
        <w:rPr>
          <w:color w:val="000000"/>
        </w:rPr>
        <w:t xml:space="preserve"> № 3, № 9, № 14</w:t>
      </w:r>
      <w:r w:rsidR="006E3FB1" w:rsidRPr="00126091">
        <w:rPr>
          <w:color w:val="000000"/>
        </w:rPr>
        <w:t xml:space="preserve">: </w:t>
      </w:r>
      <w:r w:rsidR="006E3FB1" w:rsidRPr="00902DC8">
        <w:rPr>
          <w:color w:val="000000"/>
        </w:rPr>
        <w:t>необходима реконструкция дверного проёма, установка тактильной информации</w:t>
      </w:r>
      <w:r w:rsidR="00C56F78">
        <w:rPr>
          <w:color w:val="000000"/>
        </w:rPr>
        <w:t xml:space="preserve"> с указанием кабинетов</w:t>
      </w:r>
      <w:r w:rsidR="006E3FB1" w:rsidRPr="00902DC8">
        <w:rPr>
          <w:color w:val="000000"/>
        </w:rPr>
        <w:t xml:space="preserve">. Реконструкция порога. </w:t>
      </w:r>
    </w:p>
    <w:p w:rsidR="00902DC8" w:rsidRPr="00902DC8" w:rsidRDefault="006E3FB1" w:rsidP="00126091">
      <w:pPr>
        <w:pStyle w:val="af9"/>
        <w:numPr>
          <w:ilvl w:val="0"/>
          <w:numId w:val="12"/>
        </w:numPr>
        <w:jc w:val="both"/>
        <w:rPr>
          <w:u w:val="single"/>
        </w:rPr>
      </w:pPr>
      <w:r w:rsidRPr="0021672C">
        <w:rPr>
          <w:b/>
          <w:u w:val="single"/>
        </w:rPr>
        <w:t>Санитарно-бытовые помещения.</w:t>
      </w:r>
      <w:r w:rsidRPr="00902DC8">
        <w:rPr>
          <w:u w:val="single"/>
        </w:rPr>
        <w:t xml:space="preserve">  </w:t>
      </w:r>
      <w:r w:rsidRPr="00902DC8">
        <w:rPr>
          <w:color w:val="000000"/>
        </w:rPr>
        <w:t>Необходим</w:t>
      </w:r>
      <w:r w:rsidR="00902DC8" w:rsidRPr="00902DC8">
        <w:rPr>
          <w:color w:val="000000"/>
        </w:rPr>
        <w:t>а</w:t>
      </w:r>
      <w:r w:rsidR="00EB7C14">
        <w:rPr>
          <w:color w:val="000000"/>
        </w:rPr>
        <w:t xml:space="preserve"> </w:t>
      </w:r>
      <w:r w:rsidR="00902DC8" w:rsidRPr="00902DC8">
        <w:rPr>
          <w:color w:val="000000"/>
        </w:rPr>
        <w:t>реконструкция</w:t>
      </w:r>
      <w:r w:rsidRPr="00902DC8">
        <w:rPr>
          <w:color w:val="000000"/>
        </w:rPr>
        <w:t xml:space="preserve"> санузла для инвалидов</w:t>
      </w:r>
      <w:r w:rsidR="00DD05DD" w:rsidRPr="00902DC8">
        <w:rPr>
          <w:color w:val="000000"/>
        </w:rPr>
        <w:t>,</w:t>
      </w:r>
      <w:r w:rsidR="00902DC8" w:rsidRPr="00902DC8">
        <w:rPr>
          <w:color w:val="000000"/>
        </w:rPr>
        <w:t xml:space="preserve"> расширение дверного проёма,</w:t>
      </w:r>
      <w:r w:rsidR="00DD05DD" w:rsidRPr="00902DC8">
        <w:rPr>
          <w:color w:val="000000"/>
        </w:rPr>
        <w:t xml:space="preserve"> установка</w:t>
      </w:r>
      <w:r w:rsidRPr="00902DC8">
        <w:rPr>
          <w:color w:val="000000"/>
        </w:rPr>
        <w:t xml:space="preserve"> тактильн</w:t>
      </w:r>
      <w:r w:rsidR="000E3E38" w:rsidRPr="00902DC8">
        <w:rPr>
          <w:color w:val="000000"/>
        </w:rPr>
        <w:t>ой</w:t>
      </w:r>
      <w:r w:rsidRPr="00902DC8">
        <w:rPr>
          <w:color w:val="000000"/>
        </w:rPr>
        <w:t xml:space="preserve"> маркиров</w:t>
      </w:r>
      <w:r w:rsidR="00DD05DD" w:rsidRPr="00902DC8">
        <w:rPr>
          <w:color w:val="000000"/>
        </w:rPr>
        <w:t>ки</w:t>
      </w:r>
      <w:r w:rsidRPr="00902DC8">
        <w:rPr>
          <w:color w:val="000000"/>
        </w:rPr>
        <w:t xml:space="preserve"> санузла, тактильны</w:t>
      </w:r>
      <w:r w:rsidR="00902DC8" w:rsidRPr="00902DC8">
        <w:rPr>
          <w:color w:val="000000"/>
        </w:rPr>
        <w:t>х</w:t>
      </w:r>
      <w:r w:rsidRPr="00902DC8">
        <w:rPr>
          <w:color w:val="000000"/>
        </w:rPr>
        <w:t xml:space="preserve"> направляющи</w:t>
      </w:r>
      <w:r w:rsidR="00902DC8" w:rsidRPr="00902DC8">
        <w:rPr>
          <w:color w:val="000000"/>
        </w:rPr>
        <w:t>х</w:t>
      </w:r>
      <w:r w:rsidRPr="00902DC8">
        <w:rPr>
          <w:color w:val="000000"/>
        </w:rPr>
        <w:t xml:space="preserve"> полос к унитазу, ощущаемы</w:t>
      </w:r>
      <w:r w:rsidR="00902DC8" w:rsidRPr="00902DC8">
        <w:rPr>
          <w:color w:val="000000"/>
        </w:rPr>
        <w:t>х</w:t>
      </w:r>
      <w:r w:rsidRPr="00902DC8">
        <w:rPr>
          <w:color w:val="000000"/>
        </w:rPr>
        <w:t xml:space="preserve"> ногой или тростью, </w:t>
      </w:r>
      <w:r w:rsidRPr="00902DC8">
        <w:t>опорны</w:t>
      </w:r>
      <w:r w:rsidR="00902DC8" w:rsidRPr="00902DC8">
        <w:t xml:space="preserve">х </w:t>
      </w:r>
      <w:r w:rsidR="00DD06C1">
        <w:t xml:space="preserve">откидных </w:t>
      </w:r>
      <w:r w:rsidRPr="00902DC8">
        <w:t>поручн</w:t>
      </w:r>
      <w:r w:rsidR="00902DC8" w:rsidRPr="00902DC8">
        <w:t>ей</w:t>
      </w:r>
      <w:r w:rsidRPr="00902DC8">
        <w:t>,</w:t>
      </w:r>
      <w:r w:rsidR="00902DC8" w:rsidRPr="00902DC8">
        <w:t xml:space="preserve"> создание</w:t>
      </w:r>
      <w:r w:rsidRPr="00902DC8">
        <w:t xml:space="preserve"> зон</w:t>
      </w:r>
      <w:r w:rsidR="00902DC8" w:rsidRPr="00902DC8">
        <w:t>ы</w:t>
      </w:r>
      <w:r w:rsidRPr="00902DC8">
        <w:t xml:space="preserve"> для кресла-коляски рядом с унитазом, </w:t>
      </w:r>
      <w:r w:rsidR="00902DC8" w:rsidRPr="00902DC8">
        <w:t xml:space="preserve">установка </w:t>
      </w:r>
      <w:r w:rsidRPr="00902DC8">
        <w:rPr>
          <w:color w:val="000000"/>
        </w:rPr>
        <w:t>крючк</w:t>
      </w:r>
      <w:r w:rsidR="00902DC8" w:rsidRPr="00902DC8">
        <w:rPr>
          <w:color w:val="000000"/>
        </w:rPr>
        <w:t>ов</w:t>
      </w:r>
      <w:r w:rsidR="00EB7C14">
        <w:rPr>
          <w:color w:val="000000"/>
        </w:rPr>
        <w:t xml:space="preserve"> </w:t>
      </w:r>
      <w:r w:rsidR="00902DC8" w:rsidRPr="00902DC8">
        <w:rPr>
          <w:color w:val="000000"/>
        </w:rPr>
        <w:t>для</w:t>
      </w:r>
      <w:r w:rsidR="00EB7C14">
        <w:rPr>
          <w:color w:val="000000"/>
        </w:rPr>
        <w:t xml:space="preserve"> </w:t>
      </w:r>
      <w:r w:rsidRPr="00902DC8">
        <w:rPr>
          <w:color w:val="000000"/>
        </w:rPr>
        <w:t>костылей, кнопк</w:t>
      </w:r>
      <w:r w:rsidR="00902DC8" w:rsidRPr="00902DC8">
        <w:rPr>
          <w:color w:val="000000"/>
        </w:rPr>
        <w:t>и</w:t>
      </w:r>
      <w:r w:rsidRPr="00902DC8">
        <w:rPr>
          <w:color w:val="000000"/>
        </w:rPr>
        <w:t xml:space="preserve"> вызова</w:t>
      </w:r>
      <w:r w:rsidR="00902DC8" w:rsidRPr="00902DC8">
        <w:rPr>
          <w:color w:val="000000"/>
        </w:rPr>
        <w:t>.</w:t>
      </w:r>
    </w:p>
    <w:p w:rsidR="00126091" w:rsidRPr="009D6957" w:rsidRDefault="006E3FB1" w:rsidP="00902DC8">
      <w:pPr>
        <w:pStyle w:val="af9"/>
        <w:ind w:left="360"/>
        <w:jc w:val="both"/>
        <w:rPr>
          <w:highlight w:val="yellow"/>
          <w:u w:val="single"/>
        </w:rPr>
      </w:pPr>
      <w:r w:rsidRPr="00902DC8">
        <w:rPr>
          <w:color w:val="000000"/>
        </w:rPr>
        <w:t>Необходим</w:t>
      </w:r>
      <w:r w:rsidR="00902DC8" w:rsidRPr="00902DC8">
        <w:rPr>
          <w:color w:val="000000"/>
        </w:rPr>
        <w:t>о</w:t>
      </w:r>
      <w:r w:rsidR="00EB7C14">
        <w:rPr>
          <w:color w:val="000000"/>
        </w:rPr>
        <w:t xml:space="preserve"> </w:t>
      </w:r>
      <w:r w:rsidR="00902DC8">
        <w:rPr>
          <w:color w:val="000000"/>
        </w:rPr>
        <w:t>приспособление</w:t>
      </w:r>
      <w:r w:rsidRPr="000129FA">
        <w:rPr>
          <w:color w:val="000000"/>
        </w:rPr>
        <w:t xml:space="preserve"> </w:t>
      </w:r>
      <w:proofErr w:type="spellStart"/>
      <w:r w:rsidRPr="000129FA">
        <w:rPr>
          <w:color w:val="000000"/>
        </w:rPr>
        <w:t>санузла</w:t>
      </w:r>
      <w:r w:rsidR="00902DC8">
        <w:rPr>
          <w:color w:val="000000"/>
        </w:rPr>
        <w:t>для</w:t>
      </w:r>
      <w:proofErr w:type="spellEnd"/>
      <w:r w:rsidR="00902DC8">
        <w:rPr>
          <w:color w:val="000000"/>
        </w:rPr>
        <w:t xml:space="preserve"> </w:t>
      </w:r>
      <w:r w:rsidR="000129FA" w:rsidRPr="000129FA">
        <w:rPr>
          <w:color w:val="000000"/>
        </w:rPr>
        <w:t>детей-инвалидов: расширение дверного проёма до 0,9 м, установка тактильной маркировки санузла, тактильных направляющих полос к унитазу, ощущаемыми ногой или тростью,</w:t>
      </w:r>
      <w:r w:rsidR="00A01401">
        <w:rPr>
          <w:color w:val="000000"/>
        </w:rPr>
        <w:t xml:space="preserve"> необходима</w:t>
      </w:r>
      <w:r w:rsidR="000129FA">
        <w:rPr>
          <w:color w:val="000000"/>
        </w:rPr>
        <w:t xml:space="preserve"> установка</w:t>
      </w:r>
      <w:r w:rsidR="00EB7C14">
        <w:rPr>
          <w:color w:val="000000"/>
        </w:rPr>
        <w:t xml:space="preserve"> </w:t>
      </w:r>
      <w:r w:rsidR="000129FA">
        <w:t>опорных поручн</w:t>
      </w:r>
      <w:r w:rsidR="00A01401">
        <w:t>ей</w:t>
      </w:r>
      <w:r w:rsidR="000129FA">
        <w:t xml:space="preserve"> к унитазу, раковине, душевы</w:t>
      </w:r>
      <w:r w:rsidR="00A01401">
        <w:t>м</w:t>
      </w:r>
      <w:r w:rsidR="000129FA">
        <w:t xml:space="preserve"> зон</w:t>
      </w:r>
      <w:r w:rsidR="00A01401">
        <w:t>ам;</w:t>
      </w:r>
      <w:r w:rsidR="00EB7C14">
        <w:t xml:space="preserve"> </w:t>
      </w:r>
      <w:r w:rsidR="002D70BA">
        <w:t>установка раковин в соответствии с нормативами</w:t>
      </w:r>
      <w:r w:rsidR="00902DC8">
        <w:t xml:space="preserve">, </w:t>
      </w:r>
      <w:r w:rsidR="00A01401">
        <w:t xml:space="preserve">установка </w:t>
      </w:r>
      <w:r w:rsidR="000129FA" w:rsidRPr="000129FA">
        <w:rPr>
          <w:color w:val="000000"/>
        </w:rPr>
        <w:t>крючк</w:t>
      </w:r>
      <w:r w:rsidR="00A01401">
        <w:rPr>
          <w:color w:val="000000"/>
        </w:rPr>
        <w:t>ов</w:t>
      </w:r>
      <w:r w:rsidR="000129FA" w:rsidRPr="000129FA">
        <w:rPr>
          <w:color w:val="000000"/>
        </w:rPr>
        <w:t xml:space="preserve"> для костылей, </w:t>
      </w:r>
      <w:r w:rsidR="000129FA" w:rsidRPr="00972555">
        <w:rPr>
          <w:color w:val="000000"/>
        </w:rPr>
        <w:t>кнопк</w:t>
      </w:r>
      <w:r w:rsidR="00A01401" w:rsidRPr="00972555">
        <w:rPr>
          <w:color w:val="000000"/>
        </w:rPr>
        <w:t xml:space="preserve">и </w:t>
      </w:r>
      <w:r w:rsidR="000129FA" w:rsidRPr="00972555">
        <w:rPr>
          <w:color w:val="000000"/>
        </w:rPr>
        <w:t>вызова</w:t>
      </w:r>
      <w:r w:rsidR="009D6957" w:rsidRPr="00972555">
        <w:rPr>
          <w:color w:val="000000"/>
        </w:rPr>
        <w:t xml:space="preserve"> персонала</w:t>
      </w:r>
      <w:r w:rsidR="00A01401" w:rsidRPr="00972555">
        <w:rPr>
          <w:color w:val="000000"/>
        </w:rPr>
        <w:t>.</w:t>
      </w:r>
      <w:r w:rsidR="00EB7C14">
        <w:rPr>
          <w:color w:val="000000"/>
        </w:rPr>
        <w:t xml:space="preserve"> </w:t>
      </w:r>
      <w:proofErr w:type="gramStart"/>
      <w:r w:rsidR="009D6957" w:rsidRPr="00972555">
        <w:rPr>
          <w:color w:val="000000"/>
        </w:rPr>
        <w:t>Рассмотреть  возможность</w:t>
      </w:r>
      <w:proofErr w:type="gramEnd"/>
      <w:r w:rsidR="009D6957" w:rsidRPr="00972555">
        <w:rPr>
          <w:color w:val="000000"/>
        </w:rPr>
        <w:t xml:space="preserve"> устройства трапповой системы  в санузле и демонтаж душевого поддона.</w:t>
      </w:r>
    </w:p>
    <w:p w:rsidR="00126091" w:rsidRPr="00126091" w:rsidRDefault="00A01401" w:rsidP="00126091">
      <w:pPr>
        <w:pStyle w:val="af9"/>
        <w:numPr>
          <w:ilvl w:val="0"/>
          <w:numId w:val="12"/>
        </w:numPr>
        <w:jc w:val="both"/>
      </w:pPr>
      <w:r w:rsidRPr="0021672C">
        <w:rPr>
          <w:b/>
          <w:u w:val="single"/>
        </w:rPr>
        <w:t>Средства информации и телекоммуникации на объекте</w:t>
      </w:r>
      <w:r w:rsidRPr="0021672C">
        <w:rPr>
          <w:b/>
        </w:rPr>
        <w:t>.</w:t>
      </w:r>
      <w:r>
        <w:t xml:space="preserve">  Необходима установка на объекте указателей и пиктограмм, тактильных средств информации</w:t>
      </w:r>
      <w:r w:rsidR="00C41D85">
        <w:t xml:space="preserve"> о предоставлении услуги с цифрами, буквами, изготовленными с использованием шрифта Брайля, </w:t>
      </w:r>
      <w:proofErr w:type="spellStart"/>
      <w:r w:rsidR="00C41D85">
        <w:t>текстофонов</w:t>
      </w:r>
      <w:proofErr w:type="spellEnd"/>
      <w:r w:rsidR="00C41D85">
        <w:t xml:space="preserve">, телефонов с усилителем звука и увеличенными тактильными клавишами, речевых информаторов и маяков, звукового маяка </w:t>
      </w:r>
      <w:r w:rsidR="004C0CFF">
        <w:t>у входа с зоной слышимости до 5 м, световых табло для вывода оперативной информации, малогабаритных аудиовизуальных информационно-справочных систем, индукционных систем.</w:t>
      </w:r>
    </w:p>
    <w:p w:rsidR="00D13B09" w:rsidRPr="00126091" w:rsidRDefault="00D13B09" w:rsidP="004C0CFF">
      <w:pPr>
        <w:pStyle w:val="af9"/>
        <w:ind w:left="360"/>
        <w:jc w:val="both"/>
        <w:rPr>
          <w:u w:val="single"/>
        </w:rPr>
      </w:pPr>
    </w:p>
    <w:p w:rsidR="00D13B09" w:rsidRPr="00D944EE" w:rsidRDefault="00D13B09" w:rsidP="004C0CFF">
      <w:pPr>
        <w:pStyle w:val="af9"/>
        <w:ind w:left="360"/>
        <w:rPr>
          <w:bCs/>
        </w:rPr>
      </w:pPr>
    </w:p>
    <w:p w:rsidR="00227F91" w:rsidRDefault="00227F91" w:rsidP="00635450">
      <w:pPr>
        <w:jc w:val="center"/>
        <w:rPr>
          <w:bCs/>
        </w:rPr>
      </w:pPr>
    </w:p>
    <w:p w:rsidR="00227F91" w:rsidRDefault="00227F91" w:rsidP="00635450">
      <w:pPr>
        <w:jc w:val="center"/>
        <w:rPr>
          <w:bCs/>
        </w:rPr>
      </w:pPr>
    </w:p>
    <w:p w:rsidR="0021672C" w:rsidRDefault="0021672C" w:rsidP="004C0CFF">
      <w:pPr>
        <w:ind w:firstLine="709"/>
        <w:jc w:val="both"/>
      </w:pPr>
    </w:p>
    <w:p w:rsidR="00347D38" w:rsidRPr="00B22834" w:rsidRDefault="00FF0856" w:rsidP="00B22834">
      <w:pPr>
        <w:ind w:firstLine="709"/>
      </w:pPr>
      <w:r w:rsidRPr="00FF0856">
        <w:rPr>
          <w:noProof/>
        </w:rPr>
        <w:lastRenderedPageBreak/>
        <w:drawing>
          <wp:inline distT="0" distB="0" distL="0" distR="0">
            <wp:extent cx="9251315" cy="6677227"/>
            <wp:effectExtent l="0" t="0" r="0" b="0"/>
            <wp:docPr id="2" name="Рисунок 2" descr="F:\саит\Доступная среда\Доступная среда Отрадный\Документы для Татьяны Андреев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ит\Доступная среда\Доступная среда Отрадный\Документы для Татьяны Андреев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6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D38" w:rsidRPr="00B22834" w:rsidSect="00A73DAD">
      <w:footnotePr>
        <w:pos w:val="beneathText"/>
      </w:footnotePr>
      <w:endnotePr>
        <w:numFmt w:val="decimal"/>
      </w:endnotePr>
      <w:type w:val="continuous"/>
      <w:pgSz w:w="16837" w:h="11905" w:orient="landscape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12" w:rsidRDefault="009E6F12" w:rsidP="002839B6">
      <w:r>
        <w:separator/>
      </w:r>
    </w:p>
  </w:endnote>
  <w:endnote w:type="continuationSeparator" w:id="0">
    <w:p w:rsidR="009E6F12" w:rsidRDefault="009E6F12" w:rsidP="0028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12" w:rsidRDefault="009E6F12" w:rsidP="002839B6">
      <w:r>
        <w:separator/>
      </w:r>
    </w:p>
  </w:footnote>
  <w:footnote w:type="continuationSeparator" w:id="0">
    <w:p w:rsidR="009E6F12" w:rsidRDefault="009E6F12" w:rsidP="0028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B" w:rsidRDefault="00FF08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44408B" w:rsidRDefault="0044408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08B" w:rsidRDefault="0044408B">
    <w:pPr>
      <w:pStyle w:val="af"/>
      <w:jc w:val="center"/>
    </w:pPr>
  </w:p>
  <w:p w:rsidR="0044408B" w:rsidRDefault="0044408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BF505E"/>
    <w:multiLevelType w:val="hybridMultilevel"/>
    <w:tmpl w:val="7ACC89CC"/>
    <w:lvl w:ilvl="0" w:tplc="673E46CC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CDC3D68"/>
    <w:multiLevelType w:val="hybridMultilevel"/>
    <w:tmpl w:val="FF1E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778A"/>
    <w:multiLevelType w:val="hybridMultilevel"/>
    <w:tmpl w:val="2110C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90"/>
    <w:multiLevelType w:val="hybridMultilevel"/>
    <w:tmpl w:val="E354CE36"/>
    <w:lvl w:ilvl="0" w:tplc="F8E6384A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A261A"/>
    <w:rsid w:val="00002221"/>
    <w:rsid w:val="0000272D"/>
    <w:rsid w:val="000071D2"/>
    <w:rsid w:val="00007796"/>
    <w:rsid w:val="000129FA"/>
    <w:rsid w:val="00012E5C"/>
    <w:rsid w:val="00012FE5"/>
    <w:rsid w:val="00013EBD"/>
    <w:rsid w:val="00020153"/>
    <w:rsid w:val="00027677"/>
    <w:rsid w:val="00033511"/>
    <w:rsid w:val="000339A1"/>
    <w:rsid w:val="000359A4"/>
    <w:rsid w:val="00042B18"/>
    <w:rsid w:val="00043B3A"/>
    <w:rsid w:val="00046FDE"/>
    <w:rsid w:val="00052AAD"/>
    <w:rsid w:val="00056268"/>
    <w:rsid w:val="000600E7"/>
    <w:rsid w:val="00060358"/>
    <w:rsid w:val="00063078"/>
    <w:rsid w:val="000717B9"/>
    <w:rsid w:val="00074B5F"/>
    <w:rsid w:val="000771AC"/>
    <w:rsid w:val="00082C7A"/>
    <w:rsid w:val="00086CA4"/>
    <w:rsid w:val="00091434"/>
    <w:rsid w:val="00092855"/>
    <w:rsid w:val="00096947"/>
    <w:rsid w:val="00097C10"/>
    <w:rsid w:val="00097DAE"/>
    <w:rsid w:val="000A029A"/>
    <w:rsid w:val="000A583C"/>
    <w:rsid w:val="000A6795"/>
    <w:rsid w:val="000B36BC"/>
    <w:rsid w:val="000B76BF"/>
    <w:rsid w:val="000C0002"/>
    <w:rsid w:val="000C30F8"/>
    <w:rsid w:val="000D79CE"/>
    <w:rsid w:val="000E021E"/>
    <w:rsid w:val="000E1A2E"/>
    <w:rsid w:val="000E3E38"/>
    <w:rsid w:val="000F4B9D"/>
    <w:rsid w:val="000F76C8"/>
    <w:rsid w:val="000F7855"/>
    <w:rsid w:val="001020C8"/>
    <w:rsid w:val="0010261C"/>
    <w:rsid w:val="00106E11"/>
    <w:rsid w:val="001107F6"/>
    <w:rsid w:val="00117FE5"/>
    <w:rsid w:val="00122C0A"/>
    <w:rsid w:val="00126091"/>
    <w:rsid w:val="0012692E"/>
    <w:rsid w:val="00126E57"/>
    <w:rsid w:val="001316A1"/>
    <w:rsid w:val="001320C6"/>
    <w:rsid w:val="0013366F"/>
    <w:rsid w:val="00137808"/>
    <w:rsid w:val="00144377"/>
    <w:rsid w:val="00146573"/>
    <w:rsid w:val="00151512"/>
    <w:rsid w:val="001520EB"/>
    <w:rsid w:val="0015309B"/>
    <w:rsid w:val="001550B8"/>
    <w:rsid w:val="00156155"/>
    <w:rsid w:val="001578D4"/>
    <w:rsid w:val="00160568"/>
    <w:rsid w:val="00162AAE"/>
    <w:rsid w:val="00162F43"/>
    <w:rsid w:val="00163671"/>
    <w:rsid w:val="001754D5"/>
    <w:rsid w:val="0018480C"/>
    <w:rsid w:val="001863C4"/>
    <w:rsid w:val="00196101"/>
    <w:rsid w:val="001A1817"/>
    <w:rsid w:val="001A3846"/>
    <w:rsid w:val="001A4E90"/>
    <w:rsid w:val="001A52AD"/>
    <w:rsid w:val="001A6CD7"/>
    <w:rsid w:val="001B5B65"/>
    <w:rsid w:val="001B5BD6"/>
    <w:rsid w:val="001C4E00"/>
    <w:rsid w:val="001E0F54"/>
    <w:rsid w:val="001E3531"/>
    <w:rsid w:val="001E502D"/>
    <w:rsid w:val="001E6713"/>
    <w:rsid w:val="001F122F"/>
    <w:rsid w:val="001F2419"/>
    <w:rsid w:val="001F41DF"/>
    <w:rsid w:val="001F5429"/>
    <w:rsid w:val="00204139"/>
    <w:rsid w:val="0020515B"/>
    <w:rsid w:val="00213999"/>
    <w:rsid w:val="00213BB6"/>
    <w:rsid w:val="0021672C"/>
    <w:rsid w:val="0022282D"/>
    <w:rsid w:val="002246F7"/>
    <w:rsid w:val="00224840"/>
    <w:rsid w:val="0022765D"/>
    <w:rsid w:val="002276EC"/>
    <w:rsid w:val="00227F91"/>
    <w:rsid w:val="0023279F"/>
    <w:rsid w:val="002400EE"/>
    <w:rsid w:val="002436E5"/>
    <w:rsid w:val="0024524A"/>
    <w:rsid w:val="002530AE"/>
    <w:rsid w:val="00254B9F"/>
    <w:rsid w:val="00254F1A"/>
    <w:rsid w:val="00257A46"/>
    <w:rsid w:val="00260BA5"/>
    <w:rsid w:val="0026418A"/>
    <w:rsid w:val="002679F2"/>
    <w:rsid w:val="0027241C"/>
    <w:rsid w:val="00272A12"/>
    <w:rsid w:val="00272B41"/>
    <w:rsid w:val="00272C5A"/>
    <w:rsid w:val="00273B92"/>
    <w:rsid w:val="00275021"/>
    <w:rsid w:val="002837C3"/>
    <w:rsid w:val="002839B6"/>
    <w:rsid w:val="002964DC"/>
    <w:rsid w:val="002A2491"/>
    <w:rsid w:val="002B11C0"/>
    <w:rsid w:val="002B16D2"/>
    <w:rsid w:val="002B1FF2"/>
    <w:rsid w:val="002B2F55"/>
    <w:rsid w:val="002B56BF"/>
    <w:rsid w:val="002B7029"/>
    <w:rsid w:val="002C11C6"/>
    <w:rsid w:val="002C1714"/>
    <w:rsid w:val="002C3993"/>
    <w:rsid w:val="002C455B"/>
    <w:rsid w:val="002C4CC4"/>
    <w:rsid w:val="002D1104"/>
    <w:rsid w:val="002D1A70"/>
    <w:rsid w:val="002D70BA"/>
    <w:rsid w:val="002E2D46"/>
    <w:rsid w:val="002E709B"/>
    <w:rsid w:val="002F056C"/>
    <w:rsid w:val="002F2F5C"/>
    <w:rsid w:val="002F501E"/>
    <w:rsid w:val="002F60EE"/>
    <w:rsid w:val="00300063"/>
    <w:rsid w:val="00300C2B"/>
    <w:rsid w:val="00302DC1"/>
    <w:rsid w:val="003034D1"/>
    <w:rsid w:val="00304815"/>
    <w:rsid w:val="0030650B"/>
    <w:rsid w:val="003102A6"/>
    <w:rsid w:val="0031162F"/>
    <w:rsid w:val="00324C3A"/>
    <w:rsid w:val="00326D26"/>
    <w:rsid w:val="00332194"/>
    <w:rsid w:val="00333FCB"/>
    <w:rsid w:val="0034507E"/>
    <w:rsid w:val="003472A9"/>
    <w:rsid w:val="00347D38"/>
    <w:rsid w:val="003518DB"/>
    <w:rsid w:val="00354ECE"/>
    <w:rsid w:val="00355EB3"/>
    <w:rsid w:val="00355F8B"/>
    <w:rsid w:val="0036142C"/>
    <w:rsid w:val="00363F18"/>
    <w:rsid w:val="003676B2"/>
    <w:rsid w:val="003706FF"/>
    <w:rsid w:val="00375F93"/>
    <w:rsid w:val="0037777B"/>
    <w:rsid w:val="003809D5"/>
    <w:rsid w:val="003822FB"/>
    <w:rsid w:val="00382FCC"/>
    <w:rsid w:val="003865B4"/>
    <w:rsid w:val="00391017"/>
    <w:rsid w:val="00391856"/>
    <w:rsid w:val="00392F72"/>
    <w:rsid w:val="00393192"/>
    <w:rsid w:val="00394794"/>
    <w:rsid w:val="0039625F"/>
    <w:rsid w:val="00396F85"/>
    <w:rsid w:val="0039734E"/>
    <w:rsid w:val="003B035F"/>
    <w:rsid w:val="003B08EB"/>
    <w:rsid w:val="003B1BD6"/>
    <w:rsid w:val="003B7C44"/>
    <w:rsid w:val="003C49F3"/>
    <w:rsid w:val="003D127F"/>
    <w:rsid w:val="003D2FFD"/>
    <w:rsid w:val="003D48BB"/>
    <w:rsid w:val="003D5294"/>
    <w:rsid w:val="003D53F8"/>
    <w:rsid w:val="003E0A2C"/>
    <w:rsid w:val="003E3FAC"/>
    <w:rsid w:val="003F1CE7"/>
    <w:rsid w:val="003F22E7"/>
    <w:rsid w:val="003F3071"/>
    <w:rsid w:val="003F3E94"/>
    <w:rsid w:val="003F53C7"/>
    <w:rsid w:val="00400A57"/>
    <w:rsid w:val="00401388"/>
    <w:rsid w:val="004024F8"/>
    <w:rsid w:val="004044DA"/>
    <w:rsid w:val="00406E04"/>
    <w:rsid w:val="004137D1"/>
    <w:rsid w:val="0041529E"/>
    <w:rsid w:val="004163DC"/>
    <w:rsid w:val="00421036"/>
    <w:rsid w:val="00430650"/>
    <w:rsid w:val="00433D39"/>
    <w:rsid w:val="00436DB1"/>
    <w:rsid w:val="00437E9E"/>
    <w:rsid w:val="00440097"/>
    <w:rsid w:val="00441E55"/>
    <w:rsid w:val="00442B52"/>
    <w:rsid w:val="0044408B"/>
    <w:rsid w:val="00451818"/>
    <w:rsid w:val="00463185"/>
    <w:rsid w:val="004656B4"/>
    <w:rsid w:val="00466131"/>
    <w:rsid w:val="00472E28"/>
    <w:rsid w:val="004745E5"/>
    <w:rsid w:val="00484275"/>
    <w:rsid w:val="00485423"/>
    <w:rsid w:val="004855A3"/>
    <w:rsid w:val="00490813"/>
    <w:rsid w:val="00491BF1"/>
    <w:rsid w:val="004948F7"/>
    <w:rsid w:val="004B30DD"/>
    <w:rsid w:val="004B6E42"/>
    <w:rsid w:val="004B7EB7"/>
    <w:rsid w:val="004C0CFF"/>
    <w:rsid w:val="004C4032"/>
    <w:rsid w:val="004C71A7"/>
    <w:rsid w:val="004D0817"/>
    <w:rsid w:val="004D13FA"/>
    <w:rsid w:val="004D325E"/>
    <w:rsid w:val="004D5450"/>
    <w:rsid w:val="004D65CB"/>
    <w:rsid w:val="004E18FB"/>
    <w:rsid w:val="004E2B6B"/>
    <w:rsid w:val="004E444E"/>
    <w:rsid w:val="004E6F07"/>
    <w:rsid w:val="004E7F48"/>
    <w:rsid w:val="005036C1"/>
    <w:rsid w:val="00512A6E"/>
    <w:rsid w:val="00520F49"/>
    <w:rsid w:val="00532FBD"/>
    <w:rsid w:val="0053758A"/>
    <w:rsid w:val="00537B1A"/>
    <w:rsid w:val="005435E2"/>
    <w:rsid w:val="00543F76"/>
    <w:rsid w:val="0055078F"/>
    <w:rsid w:val="00552D60"/>
    <w:rsid w:val="005541DF"/>
    <w:rsid w:val="0055630F"/>
    <w:rsid w:val="00561266"/>
    <w:rsid w:val="00565F27"/>
    <w:rsid w:val="00573B37"/>
    <w:rsid w:val="00576E4F"/>
    <w:rsid w:val="0058231B"/>
    <w:rsid w:val="00587201"/>
    <w:rsid w:val="00587422"/>
    <w:rsid w:val="00587E51"/>
    <w:rsid w:val="00592B6A"/>
    <w:rsid w:val="00592B86"/>
    <w:rsid w:val="00596BA0"/>
    <w:rsid w:val="0059790D"/>
    <w:rsid w:val="005A4C35"/>
    <w:rsid w:val="005A6A86"/>
    <w:rsid w:val="005B3F44"/>
    <w:rsid w:val="005B4B91"/>
    <w:rsid w:val="005B5439"/>
    <w:rsid w:val="005B6A65"/>
    <w:rsid w:val="005C78D9"/>
    <w:rsid w:val="005D0146"/>
    <w:rsid w:val="005D0C56"/>
    <w:rsid w:val="005D1E82"/>
    <w:rsid w:val="005D2F56"/>
    <w:rsid w:val="005E08DA"/>
    <w:rsid w:val="005E1297"/>
    <w:rsid w:val="005E4CC2"/>
    <w:rsid w:val="005E4D15"/>
    <w:rsid w:val="005E5EDA"/>
    <w:rsid w:val="005F4790"/>
    <w:rsid w:val="005F4806"/>
    <w:rsid w:val="005F56B7"/>
    <w:rsid w:val="005F594A"/>
    <w:rsid w:val="006008F8"/>
    <w:rsid w:val="00601AF4"/>
    <w:rsid w:val="0060466C"/>
    <w:rsid w:val="00604796"/>
    <w:rsid w:val="00607F88"/>
    <w:rsid w:val="00610C5B"/>
    <w:rsid w:val="006170BC"/>
    <w:rsid w:val="00621A9A"/>
    <w:rsid w:val="00622CE7"/>
    <w:rsid w:val="00623392"/>
    <w:rsid w:val="00624935"/>
    <w:rsid w:val="0062779A"/>
    <w:rsid w:val="00630AFD"/>
    <w:rsid w:val="00635450"/>
    <w:rsid w:val="0063597B"/>
    <w:rsid w:val="00635B32"/>
    <w:rsid w:val="00644F94"/>
    <w:rsid w:val="006452BC"/>
    <w:rsid w:val="006511AE"/>
    <w:rsid w:val="00653714"/>
    <w:rsid w:val="00660F6B"/>
    <w:rsid w:val="00662B4F"/>
    <w:rsid w:val="00663292"/>
    <w:rsid w:val="006642D6"/>
    <w:rsid w:val="006645EC"/>
    <w:rsid w:val="00664B04"/>
    <w:rsid w:val="00666BE6"/>
    <w:rsid w:val="00673371"/>
    <w:rsid w:val="00673783"/>
    <w:rsid w:val="00674FB7"/>
    <w:rsid w:val="00675181"/>
    <w:rsid w:val="006821D5"/>
    <w:rsid w:val="00682CF4"/>
    <w:rsid w:val="00683809"/>
    <w:rsid w:val="00685C2B"/>
    <w:rsid w:val="006A290A"/>
    <w:rsid w:val="006A3721"/>
    <w:rsid w:val="006A63D0"/>
    <w:rsid w:val="006A6DFB"/>
    <w:rsid w:val="006A6FF7"/>
    <w:rsid w:val="006B0415"/>
    <w:rsid w:val="006B3053"/>
    <w:rsid w:val="006B4E2B"/>
    <w:rsid w:val="006B5954"/>
    <w:rsid w:val="006B7B26"/>
    <w:rsid w:val="006D02CF"/>
    <w:rsid w:val="006D21F3"/>
    <w:rsid w:val="006D5A08"/>
    <w:rsid w:val="006D627C"/>
    <w:rsid w:val="006E3194"/>
    <w:rsid w:val="006E3FB1"/>
    <w:rsid w:val="006E56B9"/>
    <w:rsid w:val="006E7DF1"/>
    <w:rsid w:val="006F2386"/>
    <w:rsid w:val="006F2FC8"/>
    <w:rsid w:val="006F3275"/>
    <w:rsid w:val="00701727"/>
    <w:rsid w:val="007049FE"/>
    <w:rsid w:val="00705526"/>
    <w:rsid w:val="00706B9C"/>
    <w:rsid w:val="00710718"/>
    <w:rsid w:val="00710905"/>
    <w:rsid w:val="0071255E"/>
    <w:rsid w:val="00714CE9"/>
    <w:rsid w:val="00715059"/>
    <w:rsid w:val="0071510B"/>
    <w:rsid w:val="00720B92"/>
    <w:rsid w:val="00723771"/>
    <w:rsid w:val="00726B97"/>
    <w:rsid w:val="007351C1"/>
    <w:rsid w:val="00735883"/>
    <w:rsid w:val="00736233"/>
    <w:rsid w:val="007408F4"/>
    <w:rsid w:val="00740CAD"/>
    <w:rsid w:val="00744F4D"/>
    <w:rsid w:val="00746FC9"/>
    <w:rsid w:val="00751DE0"/>
    <w:rsid w:val="00752AD4"/>
    <w:rsid w:val="00760B6B"/>
    <w:rsid w:val="00761E64"/>
    <w:rsid w:val="0076524A"/>
    <w:rsid w:val="007667FF"/>
    <w:rsid w:val="007676B6"/>
    <w:rsid w:val="00772F13"/>
    <w:rsid w:val="00776387"/>
    <w:rsid w:val="00776945"/>
    <w:rsid w:val="00777630"/>
    <w:rsid w:val="00781912"/>
    <w:rsid w:val="007859E8"/>
    <w:rsid w:val="0078682A"/>
    <w:rsid w:val="0079177E"/>
    <w:rsid w:val="00793DE2"/>
    <w:rsid w:val="00796D3A"/>
    <w:rsid w:val="007A1090"/>
    <w:rsid w:val="007A13B3"/>
    <w:rsid w:val="007A2F85"/>
    <w:rsid w:val="007A31C9"/>
    <w:rsid w:val="007A352F"/>
    <w:rsid w:val="007A4201"/>
    <w:rsid w:val="007A4D36"/>
    <w:rsid w:val="007B2952"/>
    <w:rsid w:val="007B4F91"/>
    <w:rsid w:val="007B5E77"/>
    <w:rsid w:val="007D1FFF"/>
    <w:rsid w:val="007D7302"/>
    <w:rsid w:val="007E1901"/>
    <w:rsid w:val="007E3AB2"/>
    <w:rsid w:val="007E5DA8"/>
    <w:rsid w:val="007E73E4"/>
    <w:rsid w:val="007F6237"/>
    <w:rsid w:val="007F6C01"/>
    <w:rsid w:val="0080132B"/>
    <w:rsid w:val="00803BDF"/>
    <w:rsid w:val="0080547D"/>
    <w:rsid w:val="008124B4"/>
    <w:rsid w:val="00814A0E"/>
    <w:rsid w:val="00820A22"/>
    <w:rsid w:val="00822393"/>
    <w:rsid w:val="008238A4"/>
    <w:rsid w:val="00824683"/>
    <w:rsid w:val="008259C2"/>
    <w:rsid w:val="00832399"/>
    <w:rsid w:val="00835775"/>
    <w:rsid w:val="0083584C"/>
    <w:rsid w:val="0083794E"/>
    <w:rsid w:val="00841331"/>
    <w:rsid w:val="00841D47"/>
    <w:rsid w:val="00844FF4"/>
    <w:rsid w:val="0084504C"/>
    <w:rsid w:val="00847F7E"/>
    <w:rsid w:val="008532AA"/>
    <w:rsid w:val="008562D7"/>
    <w:rsid w:val="00856B4E"/>
    <w:rsid w:val="00867E0F"/>
    <w:rsid w:val="008704C8"/>
    <w:rsid w:val="00871805"/>
    <w:rsid w:val="0087440F"/>
    <w:rsid w:val="00877354"/>
    <w:rsid w:val="008846AA"/>
    <w:rsid w:val="00886A67"/>
    <w:rsid w:val="00895A29"/>
    <w:rsid w:val="008A4925"/>
    <w:rsid w:val="008A5CF2"/>
    <w:rsid w:val="008A7DCD"/>
    <w:rsid w:val="008B347D"/>
    <w:rsid w:val="008B3685"/>
    <w:rsid w:val="008C0060"/>
    <w:rsid w:val="008C0A64"/>
    <w:rsid w:val="008C0AD3"/>
    <w:rsid w:val="008C1608"/>
    <w:rsid w:val="008C3095"/>
    <w:rsid w:val="008D55C8"/>
    <w:rsid w:val="008E2BCF"/>
    <w:rsid w:val="008E3658"/>
    <w:rsid w:val="008E3D1D"/>
    <w:rsid w:val="008E5701"/>
    <w:rsid w:val="008F378C"/>
    <w:rsid w:val="008F4767"/>
    <w:rsid w:val="008F5D3D"/>
    <w:rsid w:val="008F7957"/>
    <w:rsid w:val="008F7C67"/>
    <w:rsid w:val="00902DC8"/>
    <w:rsid w:val="00903CD4"/>
    <w:rsid w:val="0090666A"/>
    <w:rsid w:val="00912B7F"/>
    <w:rsid w:val="009244D8"/>
    <w:rsid w:val="00932DBD"/>
    <w:rsid w:val="00932F2B"/>
    <w:rsid w:val="00933E5D"/>
    <w:rsid w:val="00934503"/>
    <w:rsid w:val="009359A7"/>
    <w:rsid w:val="00942EAB"/>
    <w:rsid w:val="00943191"/>
    <w:rsid w:val="00943A5C"/>
    <w:rsid w:val="009443E2"/>
    <w:rsid w:val="00947766"/>
    <w:rsid w:val="00953753"/>
    <w:rsid w:val="0095428D"/>
    <w:rsid w:val="00961B65"/>
    <w:rsid w:val="00961E53"/>
    <w:rsid w:val="00964062"/>
    <w:rsid w:val="009642EF"/>
    <w:rsid w:val="009653B9"/>
    <w:rsid w:val="00966D4A"/>
    <w:rsid w:val="00972555"/>
    <w:rsid w:val="00972F97"/>
    <w:rsid w:val="00974ECD"/>
    <w:rsid w:val="009767F5"/>
    <w:rsid w:val="00981DA7"/>
    <w:rsid w:val="00982343"/>
    <w:rsid w:val="009827FD"/>
    <w:rsid w:val="0098588B"/>
    <w:rsid w:val="0098712B"/>
    <w:rsid w:val="0099361E"/>
    <w:rsid w:val="00993D81"/>
    <w:rsid w:val="009A2674"/>
    <w:rsid w:val="009A3EF0"/>
    <w:rsid w:val="009A5E7A"/>
    <w:rsid w:val="009A7FA6"/>
    <w:rsid w:val="009B2C61"/>
    <w:rsid w:val="009B3732"/>
    <w:rsid w:val="009C0FA3"/>
    <w:rsid w:val="009C2322"/>
    <w:rsid w:val="009C5BAE"/>
    <w:rsid w:val="009D17D0"/>
    <w:rsid w:val="009D3AFC"/>
    <w:rsid w:val="009D65D3"/>
    <w:rsid w:val="009D6957"/>
    <w:rsid w:val="009E5110"/>
    <w:rsid w:val="009E62E0"/>
    <w:rsid w:val="009E6C29"/>
    <w:rsid w:val="009E6F12"/>
    <w:rsid w:val="009E7B34"/>
    <w:rsid w:val="009F0CB1"/>
    <w:rsid w:val="009F16EA"/>
    <w:rsid w:val="009F2E6D"/>
    <w:rsid w:val="009F73AC"/>
    <w:rsid w:val="00A0015E"/>
    <w:rsid w:val="00A01401"/>
    <w:rsid w:val="00A023F8"/>
    <w:rsid w:val="00A03165"/>
    <w:rsid w:val="00A04810"/>
    <w:rsid w:val="00A0622D"/>
    <w:rsid w:val="00A07F51"/>
    <w:rsid w:val="00A105AD"/>
    <w:rsid w:val="00A117B2"/>
    <w:rsid w:val="00A158A5"/>
    <w:rsid w:val="00A23634"/>
    <w:rsid w:val="00A25C4A"/>
    <w:rsid w:val="00A26C5B"/>
    <w:rsid w:val="00A27E4A"/>
    <w:rsid w:val="00A4453B"/>
    <w:rsid w:val="00A45B68"/>
    <w:rsid w:val="00A53452"/>
    <w:rsid w:val="00A53AA3"/>
    <w:rsid w:val="00A56CE1"/>
    <w:rsid w:val="00A616B1"/>
    <w:rsid w:val="00A624A0"/>
    <w:rsid w:val="00A654C6"/>
    <w:rsid w:val="00A70509"/>
    <w:rsid w:val="00A706F1"/>
    <w:rsid w:val="00A73DAD"/>
    <w:rsid w:val="00A809EC"/>
    <w:rsid w:val="00A831E7"/>
    <w:rsid w:val="00A83CBF"/>
    <w:rsid w:val="00A85D96"/>
    <w:rsid w:val="00A866F4"/>
    <w:rsid w:val="00A87B16"/>
    <w:rsid w:val="00A95B25"/>
    <w:rsid w:val="00AA261A"/>
    <w:rsid w:val="00AB32C7"/>
    <w:rsid w:val="00AB4D79"/>
    <w:rsid w:val="00AB727C"/>
    <w:rsid w:val="00AC2793"/>
    <w:rsid w:val="00AC4532"/>
    <w:rsid w:val="00AC5EDB"/>
    <w:rsid w:val="00AC6886"/>
    <w:rsid w:val="00AD0095"/>
    <w:rsid w:val="00AD290B"/>
    <w:rsid w:val="00AD38BD"/>
    <w:rsid w:val="00AD40DE"/>
    <w:rsid w:val="00AE231C"/>
    <w:rsid w:val="00AE2672"/>
    <w:rsid w:val="00AE456D"/>
    <w:rsid w:val="00AE64D0"/>
    <w:rsid w:val="00AF3E3D"/>
    <w:rsid w:val="00AF7E73"/>
    <w:rsid w:val="00B04292"/>
    <w:rsid w:val="00B062C5"/>
    <w:rsid w:val="00B063E5"/>
    <w:rsid w:val="00B11E27"/>
    <w:rsid w:val="00B15D67"/>
    <w:rsid w:val="00B17FE6"/>
    <w:rsid w:val="00B21CC4"/>
    <w:rsid w:val="00B226BA"/>
    <w:rsid w:val="00B22834"/>
    <w:rsid w:val="00B2287D"/>
    <w:rsid w:val="00B22B49"/>
    <w:rsid w:val="00B2608D"/>
    <w:rsid w:val="00B314E5"/>
    <w:rsid w:val="00B35195"/>
    <w:rsid w:val="00B35DD9"/>
    <w:rsid w:val="00B36624"/>
    <w:rsid w:val="00B36630"/>
    <w:rsid w:val="00B36ACD"/>
    <w:rsid w:val="00B40A2B"/>
    <w:rsid w:val="00B43BEA"/>
    <w:rsid w:val="00B43F9B"/>
    <w:rsid w:val="00B44171"/>
    <w:rsid w:val="00B46064"/>
    <w:rsid w:val="00B530F2"/>
    <w:rsid w:val="00B5792E"/>
    <w:rsid w:val="00B605BC"/>
    <w:rsid w:val="00B620F0"/>
    <w:rsid w:val="00B72CFD"/>
    <w:rsid w:val="00B73161"/>
    <w:rsid w:val="00B73E8A"/>
    <w:rsid w:val="00B75349"/>
    <w:rsid w:val="00B82657"/>
    <w:rsid w:val="00B83030"/>
    <w:rsid w:val="00B85775"/>
    <w:rsid w:val="00B93207"/>
    <w:rsid w:val="00B94915"/>
    <w:rsid w:val="00B95FD4"/>
    <w:rsid w:val="00B97F8C"/>
    <w:rsid w:val="00BA024D"/>
    <w:rsid w:val="00BA13B3"/>
    <w:rsid w:val="00BB32B0"/>
    <w:rsid w:val="00BB3C2C"/>
    <w:rsid w:val="00BB3EFE"/>
    <w:rsid w:val="00BC0201"/>
    <w:rsid w:val="00BC2802"/>
    <w:rsid w:val="00BC2F97"/>
    <w:rsid w:val="00BC539D"/>
    <w:rsid w:val="00BD017F"/>
    <w:rsid w:val="00BD31E0"/>
    <w:rsid w:val="00BD7811"/>
    <w:rsid w:val="00BF1A54"/>
    <w:rsid w:val="00BF1E4F"/>
    <w:rsid w:val="00BF3907"/>
    <w:rsid w:val="00BF4568"/>
    <w:rsid w:val="00BF56A8"/>
    <w:rsid w:val="00BF67C3"/>
    <w:rsid w:val="00BF7BFB"/>
    <w:rsid w:val="00C01C5D"/>
    <w:rsid w:val="00C04217"/>
    <w:rsid w:val="00C05D0A"/>
    <w:rsid w:val="00C07297"/>
    <w:rsid w:val="00C07707"/>
    <w:rsid w:val="00C07986"/>
    <w:rsid w:val="00C12161"/>
    <w:rsid w:val="00C12251"/>
    <w:rsid w:val="00C145B1"/>
    <w:rsid w:val="00C16C5F"/>
    <w:rsid w:val="00C23CCF"/>
    <w:rsid w:val="00C24185"/>
    <w:rsid w:val="00C2514E"/>
    <w:rsid w:val="00C26D2F"/>
    <w:rsid w:val="00C31C8A"/>
    <w:rsid w:val="00C31FAB"/>
    <w:rsid w:val="00C41D85"/>
    <w:rsid w:val="00C447FA"/>
    <w:rsid w:val="00C456FF"/>
    <w:rsid w:val="00C529BC"/>
    <w:rsid w:val="00C5491E"/>
    <w:rsid w:val="00C56F78"/>
    <w:rsid w:val="00C605ED"/>
    <w:rsid w:val="00C6385D"/>
    <w:rsid w:val="00C63C24"/>
    <w:rsid w:val="00C64391"/>
    <w:rsid w:val="00C67726"/>
    <w:rsid w:val="00C72969"/>
    <w:rsid w:val="00C75785"/>
    <w:rsid w:val="00C76BCB"/>
    <w:rsid w:val="00C778D3"/>
    <w:rsid w:val="00C8064A"/>
    <w:rsid w:val="00C85E8E"/>
    <w:rsid w:val="00C85EFD"/>
    <w:rsid w:val="00C87AE7"/>
    <w:rsid w:val="00C952C4"/>
    <w:rsid w:val="00C9579B"/>
    <w:rsid w:val="00C97418"/>
    <w:rsid w:val="00CA0D5C"/>
    <w:rsid w:val="00CA2EA6"/>
    <w:rsid w:val="00CA5878"/>
    <w:rsid w:val="00CB19CE"/>
    <w:rsid w:val="00CB1A2F"/>
    <w:rsid w:val="00CB6A4E"/>
    <w:rsid w:val="00CC051B"/>
    <w:rsid w:val="00CC0CEF"/>
    <w:rsid w:val="00CC2B63"/>
    <w:rsid w:val="00CC6CFF"/>
    <w:rsid w:val="00CD5736"/>
    <w:rsid w:val="00CE1B8A"/>
    <w:rsid w:val="00CE3D07"/>
    <w:rsid w:val="00CE3EC9"/>
    <w:rsid w:val="00CF559E"/>
    <w:rsid w:val="00CF5904"/>
    <w:rsid w:val="00CF71BD"/>
    <w:rsid w:val="00D13B09"/>
    <w:rsid w:val="00D20C88"/>
    <w:rsid w:val="00D25077"/>
    <w:rsid w:val="00D25A29"/>
    <w:rsid w:val="00D31B82"/>
    <w:rsid w:val="00D33E64"/>
    <w:rsid w:val="00D35EBB"/>
    <w:rsid w:val="00D366D8"/>
    <w:rsid w:val="00D3746C"/>
    <w:rsid w:val="00D411B7"/>
    <w:rsid w:val="00D41968"/>
    <w:rsid w:val="00D41AA3"/>
    <w:rsid w:val="00D41B65"/>
    <w:rsid w:val="00D4233A"/>
    <w:rsid w:val="00D42494"/>
    <w:rsid w:val="00D45A05"/>
    <w:rsid w:val="00D50D68"/>
    <w:rsid w:val="00D536CF"/>
    <w:rsid w:val="00D705F1"/>
    <w:rsid w:val="00D707A9"/>
    <w:rsid w:val="00D76D29"/>
    <w:rsid w:val="00D770F9"/>
    <w:rsid w:val="00D77352"/>
    <w:rsid w:val="00D90827"/>
    <w:rsid w:val="00D944EE"/>
    <w:rsid w:val="00D95A69"/>
    <w:rsid w:val="00DA28B4"/>
    <w:rsid w:val="00DA74D6"/>
    <w:rsid w:val="00DB02DB"/>
    <w:rsid w:val="00DB1C0A"/>
    <w:rsid w:val="00DB1D31"/>
    <w:rsid w:val="00DB1FAE"/>
    <w:rsid w:val="00DB5C7A"/>
    <w:rsid w:val="00DD0085"/>
    <w:rsid w:val="00DD020A"/>
    <w:rsid w:val="00DD05DD"/>
    <w:rsid w:val="00DD06C1"/>
    <w:rsid w:val="00DD3674"/>
    <w:rsid w:val="00DD6210"/>
    <w:rsid w:val="00DE321A"/>
    <w:rsid w:val="00DE328E"/>
    <w:rsid w:val="00DE53E3"/>
    <w:rsid w:val="00DE7BF5"/>
    <w:rsid w:val="00DF2573"/>
    <w:rsid w:val="00DF4C89"/>
    <w:rsid w:val="00E0590E"/>
    <w:rsid w:val="00E12545"/>
    <w:rsid w:val="00E17CEC"/>
    <w:rsid w:val="00E27D99"/>
    <w:rsid w:val="00E30FAB"/>
    <w:rsid w:val="00E33BB8"/>
    <w:rsid w:val="00E35D25"/>
    <w:rsid w:val="00E36882"/>
    <w:rsid w:val="00E41B54"/>
    <w:rsid w:val="00E428A6"/>
    <w:rsid w:val="00E4364F"/>
    <w:rsid w:val="00E43F86"/>
    <w:rsid w:val="00E50051"/>
    <w:rsid w:val="00E5182F"/>
    <w:rsid w:val="00E5405C"/>
    <w:rsid w:val="00E54DEC"/>
    <w:rsid w:val="00E56428"/>
    <w:rsid w:val="00E619C0"/>
    <w:rsid w:val="00E62654"/>
    <w:rsid w:val="00E64051"/>
    <w:rsid w:val="00E801A0"/>
    <w:rsid w:val="00E8062D"/>
    <w:rsid w:val="00E85B98"/>
    <w:rsid w:val="00E91077"/>
    <w:rsid w:val="00E956CD"/>
    <w:rsid w:val="00E95A53"/>
    <w:rsid w:val="00EA045F"/>
    <w:rsid w:val="00EA1C19"/>
    <w:rsid w:val="00EA292A"/>
    <w:rsid w:val="00EB3665"/>
    <w:rsid w:val="00EB3EDF"/>
    <w:rsid w:val="00EB7C14"/>
    <w:rsid w:val="00EC0255"/>
    <w:rsid w:val="00EC553F"/>
    <w:rsid w:val="00ED1A85"/>
    <w:rsid w:val="00ED6AE3"/>
    <w:rsid w:val="00ED748E"/>
    <w:rsid w:val="00EE0483"/>
    <w:rsid w:val="00EE0EA9"/>
    <w:rsid w:val="00EE1197"/>
    <w:rsid w:val="00EE592E"/>
    <w:rsid w:val="00EF02B7"/>
    <w:rsid w:val="00EF23BE"/>
    <w:rsid w:val="00EF288A"/>
    <w:rsid w:val="00F06F07"/>
    <w:rsid w:val="00F1123F"/>
    <w:rsid w:val="00F11791"/>
    <w:rsid w:val="00F12216"/>
    <w:rsid w:val="00F138E5"/>
    <w:rsid w:val="00F165E2"/>
    <w:rsid w:val="00F1714F"/>
    <w:rsid w:val="00F22639"/>
    <w:rsid w:val="00F228AC"/>
    <w:rsid w:val="00F26BF3"/>
    <w:rsid w:val="00F314F5"/>
    <w:rsid w:val="00F34D10"/>
    <w:rsid w:val="00F34FF8"/>
    <w:rsid w:val="00F352B3"/>
    <w:rsid w:val="00F3571B"/>
    <w:rsid w:val="00F357A1"/>
    <w:rsid w:val="00F35D82"/>
    <w:rsid w:val="00F4036C"/>
    <w:rsid w:val="00F4097C"/>
    <w:rsid w:val="00F44D0F"/>
    <w:rsid w:val="00F45792"/>
    <w:rsid w:val="00F45824"/>
    <w:rsid w:val="00F461B2"/>
    <w:rsid w:val="00F50051"/>
    <w:rsid w:val="00F51CD8"/>
    <w:rsid w:val="00F57AF1"/>
    <w:rsid w:val="00F66708"/>
    <w:rsid w:val="00F73C0C"/>
    <w:rsid w:val="00F73EA4"/>
    <w:rsid w:val="00F763F9"/>
    <w:rsid w:val="00F770E1"/>
    <w:rsid w:val="00F84A37"/>
    <w:rsid w:val="00F862C0"/>
    <w:rsid w:val="00F90BA0"/>
    <w:rsid w:val="00F91119"/>
    <w:rsid w:val="00F93B85"/>
    <w:rsid w:val="00FA1E84"/>
    <w:rsid w:val="00FA25A8"/>
    <w:rsid w:val="00FA2A4C"/>
    <w:rsid w:val="00FA4A84"/>
    <w:rsid w:val="00FA6800"/>
    <w:rsid w:val="00FB08F4"/>
    <w:rsid w:val="00FB11BE"/>
    <w:rsid w:val="00FB19DE"/>
    <w:rsid w:val="00FB26D9"/>
    <w:rsid w:val="00FC587E"/>
    <w:rsid w:val="00FD14A9"/>
    <w:rsid w:val="00FD65FC"/>
    <w:rsid w:val="00FD7965"/>
    <w:rsid w:val="00FE0F4C"/>
    <w:rsid w:val="00FE3279"/>
    <w:rsid w:val="00FE57F8"/>
    <w:rsid w:val="00FF0856"/>
    <w:rsid w:val="00FF3450"/>
    <w:rsid w:val="00FF356D"/>
    <w:rsid w:val="00FF5767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06DD73-8418-41E7-A91D-9751BB81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E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22CE7"/>
    <w:rPr>
      <w:rFonts w:ascii="Symbol" w:hAnsi="Symbol"/>
    </w:rPr>
  </w:style>
  <w:style w:type="character" w:customStyle="1" w:styleId="WW8Num3z0">
    <w:name w:val="WW8Num3z0"/>
    <w:rsid w:val="00622CE7"/>
    <w:rPr>
      <w:rFonts w:ascii="Symbol" w:hAnsi="Symbol"/>
    </w:rPr>
  </w:style>
  <w:style w:type="character" w:customStyle="1" w:styleId="WW8Num3z1">
    <w:name w:val="WW8Num3z1"/>
    <w:rsid w:val="00622CE7"/>
    <w:rPr>
      <w:rFonts w:ascii="Courier New" w:hAnsi="Courier New" w:cs="Courier New"/>
    </w:rPr>
  </w:style>
  <w:style w:type="character" w:customStyle="1" w:styleId="WW8Num3z2">
    <w:name w:val="WW8Num3z2"/>
    <w:rsid w:val="00622CE7"/>
    <w:rPr>
      <w:rFonts w:ascii="Wingdings" w:hAnsi="Wingdings"/>
    </w:rPr>
  </w:style>
  <w:style w:type="character" w:customStyle="1" w:styleId="WW8Num4z0">
    <w:name w:val="WW8Num4z0"/>
    <w:rsid w:val="00622CE7"/>
    <w:rPr>
      <w:rFonts w:ascii="Symbol" w:hAnsi="Symbol"/>
    </w:rPr>
  </w:style>
  <w:style w:type="character" w:customStyle="1" w:styleId="a3">
    <w:name w:val="Символ нумерации"/>
    <w:rsid w:val="00622CE7"/>
  </w:style>
  <w:style w:type="character" w:customStyle="1" w:styleId="a4">
    <w:name w:val="Маркеры списка"/>
    <w:rsid w:val="00622CE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22C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622CE7"/>
    <w:pPr>
      <w:spacing w:after="120"/>
    </w:pPr>
  </w:style>
  <w:style w:type="paragraph" w:styleId="a7">
    <w:name w:val="Title"/>
    <w:basedOn w:val="a5"/>
    <w:next w:val="a8"/>
    <w:qFormat/>
    <w:rsid w:val="00622CE7"/>
  </w:style>
  <w:style w:type="paragraph" w:styleId="a8">
    <w:name w:val="Subtitle"/>
    <w:basedOn w:val="a5"/>
    <w:next w:val="a6"/>
    <w:qFormat/>
    <w:rsid w:val="00622CE7"/>
    <w:pPr>
      <w:jc w:val="center"/>
    </w:pPr>
    <w:rPr>
      <w:i/>
      <w:iCs/>
    </w:rPr>
  </w:style>
  <w:style w:type="paragraph" w:styleId="a9">
    <w:name w:val="List"/>
    <w:basedOn w:val="a6"/>
    <w:rsid w:val="00622CE7"/>
    <w:rPr>
      <w:rFonts w:cs="Tahoma"/>
    </w:rPr>
  </w:style>
  <w:style w:type="paragraph" w:customStyle="1" w:styleId="1">
    <w:name w:val="Название1"/>
    <w:basedOn w:val="a"/>
    <w:rsid w:val="00622CE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22C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22CE7"/>
    <w:pPr>
      <w:suppressLineNumbers/>
    </w:pPr>
  </w:style>
  <w:style w:type="paragraph" w:customStyle="1" w:styleId="ab">
    <w:name w:val="Заголовок таблицы"/>
    <w:basedOn w:val="aa"/>
    <w:rsid w:val="00622CE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9">
    <w:name w:val="Основной текст (9)_"/>
    <w:link w:val="90"/>
    <w:locked/>
    <w:rsid w:val="00F11791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791"/>
    <w:pPr>
      <w:shd w:val="clear" w:color="auto" w:fill="FFFFFF"/>
      <w:suppressAutoHyphens w:val="0"/>
      <w:spacing w:before="540" w:after="240" w:line="278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39B6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39B6"/>
    <w:rPr>
      <w:rFonts w:eastAsia="Andale Sans UI"/>
      <w:kern w:val="1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C0CE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CEF"/>
    <w:rPr>
      <w:rFonts w:eastAsia="Andale Sans UI"/>
      <w:kern w:val="1"/>
    </w:rPr>
  </w:style>
  <w:style w:type="character" w:styleId="af5">
    <w:name w:val="endnote reference"/>
    <w:basedOn w:val="a0"/>
    <w:uiPriority w:val="99"/>
    <w:semiHidden/>
    <w:unhideWhenUsed/>
    <w:rsid w:val="00CC0CE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C0CE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0CEF"/>
    <w:rPr>
      <w:rFonts w:eastAsia="Andale Sans UI"/>
      <w:kern w:val="1"/>
    </w:rPr>
  </w:style>
  <w:style w:type="character" w:styleId="af8">
    <w:name w:val="footnote reference"/>
    <w:basedOn w:val="a0"/>
    <w:uiPriority w:val="99"/>
    <w:semiHidden/>
    <w:unhideWhenUsed/>
    <w:rsid w:val="00CC0CEF"/>
    <w:rPr>
      <w:vertAlign w:val="superscript"/>
    </w:rPr>
  </w:style>
  <w:style w:type="paragraph" w:styleId="af9">
    <w:name w:val="List Paragraph"/>
    <w:basedOn w:val="a"/>
    <w:uiPriority w:val="34"/>
    <w:qFormat/>
    <w:rsid w:val="00ED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03B7-B5A4-4E60-AACF-ACDCB4C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3479</Words>
  <Characters>19834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Ahrendt</dc:creator>
  <cp:lastModifiedBy>RePack by Diakov</cp:lastModifiedBy>
  <cp:revision>9</cp:revision>
  <cp:lastPrinted>2018-05-21T05:46:00Z</cp:lastPrinted>
  <dcterms:created xsi:type="dcterms:W3CDTF">2018-05-21T05:46:00Z</dcterms:created>
  <dcterms:modified xsi:type="dcterms:W3CDTF">2019-10-14T10:29:00Z</dcterms:modified>
</cp:coreProperties>
</file>